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835B4A" w:rsidRDefault="004C668D" w:rsidP="006A6D13">
            <w:pPr>
              <w:jc w:val="center"/>
              <w:rPr>
                <w:b/>
                <w:sz w:val="36"/>
                <w:szCs w:val="36"/>
              </w:rPr>
            </w:pPr>
            <w:r w:rsidRPr="007E2337">
              <w:rPr>
                <w:b/>
                <w:sz w:val="36"/>
                <w:szCs w:val="36"/>
              </w:rPr>
              <w:t>Органічні сполуки в технології в'яжучих та композиційних матеріалів</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460"/>
        <w:gridCol w:w="7746"/>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8C6967" w:rsidRDefault="004C668D" w:rsidP="00A2464E">
            <w:pPr>
              <w:spacing w:before="20" w:after="20" w:line="240" w:lineRule="auto"/>
              <w:cnfStyle w:val="000000100000"/>
              <w:rPr>
                <w:rFonts w:asciiTheme="minorHAnsi" w:hAnsiTheme="minorHAnsi"/>
                <w:i/>
                <w:color w:val="0070C0"/>
                <w:sz w:val="24"/>
                <w:szCs w:val="24"/>
              </w:rPr>
            </w:pPr>
            <w:r w:rsidRPr="008C6967">
              <w:rPr>
                <w:sz w:val="24"/>
                <w:szCs w:val="24"/>
              </w:rPr>
              <w:t>Хімічні технології неорганічних і органічних зв’язуючих та композиційних матеріалів, Хімічні технології неорганічних керамічних матеріалів</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A6D13" w:rsidP="006757B0">
            <w:pPr>
              <w:spacing w:before="20" w:after="20" w:line="240" w:lineRule="auto"/>
              <w:cnfStyle w:val="000000100000"/>
              <w:rPr>
                <w:rFonts w:asciiTheme="minorHAnsi" w:hAnsiTheme="minorHAnsi"/>
                <w:i/>
                <w:color w:val="0070C0"/>
                <w:sz w:val="24"/>
                <w:szCs w:val="24"/>
              </w:rPr>
            </w:pPr>
            <w:r w:rsidRPr="00010C20">
              <w:rPr>
                <w:bCs/>
                <w:sz w:val="24"/>
                <w:szCs w:val="24"/>
              </w:rPr>
              <w:t>5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010C20" w:rsidRPr="00010C20">
              <w:rPr>
                <w:sz w:val="24"/>
                <w:szCs w:val="24"/>
              </w:rPr>
              <w:t xml:space="preserve"> лаборат</w:t>
            </w:r>
            <w:r>
              <w:rPr>
                <w:sz w:val="24"/>
                <w:szCs w:val="24"/>
              </w:rPr>
              <w:t>орні (комп’ютерні практикуми) 36</w:t>
            </w:r>
            <w:r w:rsidR="00010C20" w:rsidRPr="00010C20">
              <w:rPr>
                <w:sz w:val="24"/>
                <w:szCs w:val="24"/>
              </w:rPr>
              <w:t xml:space="preserve"> год., Самостійна робота </w:t>
            </w:r>
            <w:r w:rsidR="00F27AC7">
              <w:rPr>
                <w:sz w:val="24"/>
                <w:szCs w:val="24"/>
              </w:rPr>
              <w:t>78</w:t>
            </w:r>
            <w:r w:rsidR="00010C20" w:rsidRPr="00010C20">
              <w:rPr>
                <w:sz w:val="24"/>
                <w:szCs w:val="24"/>
              </w:rPr>
              <w:t xml:space="preserve">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4C668D"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4C668D">
              <w:rPr>
                <w:rFonts w:asciiTheme="minorHAnsi" w:hAnsiTheme="minorHAnsi"/>
                <w:sz w:val="22"/>
                <w:szCs w:val="22"/>
              </w:rPr>
              <w:t>асистент</w:t>
            </w:r>
            <w:r w:rsidR="00FC44AF">
              <w:rPr>
                <w:rFonts w:asciiTheme="minorHAnsi" w:hAnsiTheme="minorHAnsi"/>
                <w:sz w:val="22"/>
                <w:szCs w:val="22"/>
                <w:lang w:val="ru-RU"/>
              </w:rPr>
              <w:t>,</w:t>
            </w:r>
            <w:r w:rsidR="00010C20">
              <w:rPr>
                <w:rFonts w:asciiTheme="minorHAnsi" w:hAnsiTheme="minorHAnsi"/>
                <w:sz w:val="22"/>
                <w:szCs w:val="22"/>
              </w:rPr>
              <w:t xml:space="preserve"> </w:t>
            </w:r>
            <w:r w:rsidR="007B3BBE">
              <w:rPr>
                <w:rFonts w:asciiTheme="minorHAnsi" w:hAnsiTheme="minorHAnsi"/>
                <w:sz w:val="22"/>
                <w:szCs w:val="22"/>
              </w:rPr>
              <w:t xml:space="preserve">к.х.н. </w:t>
            </w:r>
            <w:r w:rsidR="004C668D">
              <w:rPr>
                <w:rFonts w:asciiTheme="minorHAnsi" w:hAnsiTheme="minorHAnsi"/>
                <w:sz w:val="22"/>
                <w:szCs w:val="22"/>
              </w:rPr>
              <w:t>Гунченко П.О</w:t>
            </w:r>
            <w:r w:rsidR="007B3BBE">
              <w:rPr>
                <w:rFonts w:asciiTheme="minorHAnsi" w:hAnsiTheme="minorHAnsi"/>
                <w:sz w:val="22"/>
                <w:szCs w:val="22"/>
              </w:rPr>
              <w:t>.</w:t>
            </w:r>
            <w:r w:rsidR="00010C20">
              <w:rPr>
                <w:rFonts w:asciiTheme="minorHAnsi" w:hAnsiTheme="minorHAnsi"/>
                <w:sz w:val="22"/>
                <w:szCs w:val="22"/>
              </w:rPr>
              <w:t xml:space="preserve"> </w:t>
            </w:r>
            <w:r w:rsidR="004C668D">
              <w:rPr>
                <w:rFonts w:asciiTheme="minorHAnsi" w:hAnsiTheme="minorHAnsi"/>
                <w:sz w:val="22"/>
                <w:szCs w:val="22"/>
                <w:lang w:val="en-US"/>
              </w:rPr>
              <w:t>pag</w:t>
            </w:r>
            <w:r w:rsidR="004C668D" w:rsidRPr="00263704">
              <w:rPr>
                <w:rFonts w:asciiTheme="minorHAnsi" w:hAnsiTheme="minorHAnsi"/>
                <w:sz w:val="22"/>
                <w:szCs w:val="22"/>
                <w:lang w:val="ru-RU"/>
              </w:rPr>
              <w:t>@</w:t>
            </w:r>
            <w:r w:rsidR="004C668D">
              <w:rPr>
                <w:rFonts w:asciiTheme="minorHAnsi" w:hAnsiTheme="minorHAnsi"/>
                <w:sz w:val="22"/>
                <w:szCs w:val="22"/>
                <w:lang w:val="en-US"/>
              </w:rPr>
              <w:t>xtf</w:t>
            </w:r>
            <w:r w:rsidR="004C668D" w:rsidRPr="00263704">
              <w:rPr>
                <w:rFonts w:asciiTheme="minorHAnsi" w:hAnsiTheme="minorHAnsi"/>
                <w:sz w:val="22"/>
                <w:szCs w:val="22"/>
                <w:lang w:val="ru-RU"/>
              </w:rPr>
              <w:t>.</w:t>
            </w:r>
            <w:r w:rsidR="004C668D">
              <w:rPr>
                <w:rFonts w:asciiTheme="minorHAnsi" w:hAnsiTheme="minorHAnsi"/>
                <w:sz w:val="22"/>
                <w:szCs w:val="22"/>
                <w:lang w:val="en-US"/>
              </w:rPr>
              <w:t>kpi</w:t>
            </w:r>
            <w:r w:rsidR="004C668D" w:rsidRPr="00263704">
              <w:rPr>
                <w:rFonts w:asciiTheme="minorHAnsi" w:hAnsiTheme="minorHAnsi"/>
                <w:sz w:val="22"/>
                <w:szCs w:val="22"/>
                <w:lang w:val="ru-RU"/>
              </w:rPr>
              <w:t>.</w:t>
            </w:r>
            <w:r w:rsidR="004C668D">
              <w:rPr>
                <w:rFonts w:asciiTheme="minorHAnsi" w:hAnsiTheme="minorHAnsi"/>
                <w:sz w:val="22"/>
                <w:szCs w:val="22"/>
                <w:lang w:val="en-US"/>
              </w:rPr>
              <w:t>ua</w:t>
            </w:r>
          </w:p>
          <w:p w:rsidR="00FC44AF" w:rsidRDefault="004A6336" w:rsidP="006D030A">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 xml:space="preserve">Лабораторні: </w:t>
            </w:r>
            <w:r w:rsidR="00FC44AF">
              <w:rPr>
                <w:rFonts w:asciiTheme="minorHAnsi" w:hAnsiTheme="minorHAnsi"/>
                <w:sz w:val="22"/>
                <w:szCs w:val="22"/>
              </w:rPr>
              <w:t>доц.</w:t>
            </w:r>
            <w:r w:rsidR="006D030A">
              <w:rPr>
                <w:rFonts w:asciiTheme="minorHAnsi" w:hAnsiTheme="minorHAnsi"/>
                <w:sz w:val="22"/>
                <w:szCs w:val="22"/>
              </w:rPr>
              <w:t>,</w:t>
            </w:r>
            <w:r w:rsidR="00FC44AF">
              <w:rPr>
                <w:rFonts w:asciiTheme="minorHAnsi" w:hAnsiTheme="minorHAnsi"/>
                <w:sz w:val="22"/>
                <w:szCs w:val="22"/>
              </w:rPr>
              <w:t xml:space="preserve"> доц.,</w:t>
            </w:r>
            <w:r w:rsidR="006D030A">
              <w:rPr>
                <w:rFonts w:asciiTheme="minorHAnsi" w:hAnsiTheme="minorHAnsi"/>
                <w:sz w:val="22"/>
                <w:szCs w:val="22"/>
              </w:rPr>
              <w:t xml:space="preserve"> к.х.н. </w:t>
            </w:r>
            <w:r w:rsidR="00FC44AF">
              <w:rPr>
                <w:rFonts w:asciiTheme="minorHAnsi" w:hAnsiTheme="minorHAnsi"/>
                <w:sz w:val="22"/>
                <w:szCs w:val="22"/>
              </w:rPr>
              <w:t xml:space="preserve">Кощій І.В. </w:t>
            </w:r>
            <w:r w:rsidR="00FC44AF">
              <w:rPr>
                <w:rFonts w:asciiTheme="minorHAnsi" w:hAnsiTheme="minorHAnsi"/>
                <w:sz w:val="22"/>
                <w:szCs w:val="22"/>
                <w:lang w:val="en-US"/>
              </w:rPr>
              <w:t>i</w:t>
            </w:r>
            <w:r w:rsidR="00FC44AF" w:rsidRPr="00FC44AF">
              <w:rPr>
                <w:rFonts w:asciiTheme="minorHAnsi" w:hAnsiTheme="minorHAnsi"/>
                <w:sz w:val="22"/>
                <w:szCs w:val="22"/>
                <w:lang w:val="ru-RU"/>
              </w:rPr>
              <w:t>.</w:t>
            </w:r>
            <w:r w:rsidR="00FC44AF">
              <w:rPr>
                <w:rFonts w:asciiTheme="minorHAnsi" w:hAnsiTheme="minorHAnsi"/>
                <w:sz w:val="22"/>
                <w:szCs w:val="22"/>
                <w:lang w:val="en-US"/>
              </w:rPr>
              <w:t>kosh</w:t>
            </w:r>
            <w:r w:rsidR="00FC44AF" w:rsidRPr="00FC44AF">
              <w:rPr>
                <w:rFonts w:asciiTheme="minorHAnsi" w:hAnsiTheme="minorHAnsi"/>
                <w:sz w:val="22"/>
                <w:szCs w:val="22"/>
                <w:lang w:val="ru-RU"/>
              </w:rPr>
              <w:t>@</w:t>
            </w:r>
            <w:r w:rsidR="00FC44AF">
              <w:rPr>
                <w:rFonts w:asciiTheme="minorHAnsi" w:hAnsiTheme="minorHAnsi"/>
                <w:sz w:val="22"/>
                <w:szCs w:val="22"/>
                <w:lang w:val="en-US"/>
              </w:rPr>
              <w:t>outlook</w:t>
            </w:r>
            <w:r w:rsidR="00FC44AF" w:rsidRPr="00FC44AF">
              <w:rPr>
                <w:rFonts w:asciiTheme="minorHAnsi" w:hAnsiTheme="minorHAnsi"/>
                <w:sz w:val="22"/>
                <w:szCs w:val="22"/>
                <w:lang w:val="ru-RU"/>
              </w:rPr>
              <w:t>.</w:t>
            </w:r>
            <w:r w:rsidR="00FC44AF">
              <w:rPr>
                <w:rFonts w:asciiTheme="minorHAnsi" w:hAnsiTheme="minorHAnsi"/>
                <w:sz w:val="22"/>
                <w:szCs w:val="22"/>
                <w:lang w:val="en-US"/>
              </w:rPr>
              <w:t>com</w:t>
            </w:r>
            <w:r w:rsidR="00FC44AF">
              <w:rPr>
                <w:rFonts w:asciiTheme="minorHAnsi" w:hAnsiTheme="minorHAnsi"/>
                <w:sz w:val="22"/>
                <w:szCs w:val="22"/>
              </w:rPr>
              <w:t xml:space="preserve"> </w:t>
            </w:r>
          </w:p>
          <w:p w:rsidR="006D030A" w:rsidRDefault="00FC44AF" w:rsidP="006757B0">
            <w:pPr>
              <w:spacing w:before="20" w:after="20" w:line="240" w:lineRule="auto"/>
              <w:cnfStyle w:val="000000100000"/>
              <w:rPr>
                <w:rFonts w:asciiTheme="minorHAnsi" w:hAnsiTheme="minorHAnsi"/>
                <w:sz w:val="22"/>
                <w:szCs w:val="22"/>
              </w:rPr>
            </w:pPr>
            <w:r>
              <w:rPr>
                <w:rFonts w:asciiTheme="minorHAnsi" w:hAnsiTheme="minorHAnsi"/>
                <w:sz w:val="22"/>
                <w:szCs w:val="22"/>
              </w:rPr>
              <w:t xml:space="preserve">Ст.в., с.н.с., к.х.н. </w:t>
            </w:r>
            <w:r w:rsidR="006D030A">
              <w:rPr>
                <w:rFonts w:asciiTheme="minorHAnsi" w:hAnsiTheme="minorHAnsi"/>
                <w:sz w:val="22"/>
                <w:szCs w:val="22"/>
              </w:rPr>
              <w:t>Клімко</w:t>
            </w:r>
            <w:r>
              <w:rPr>
                <w:rFonts w:asciiTheme="minorHAnsi" w:hAnsiTheme="minorHAnsi"/>
                <w:sz w:val="22"/>
                <w:szCs w:val="22"/>
              </w:rPr>
              <w:t xml:space="preserve"> Ю.Є.</w:t>
            </w:r>
          </w:p>
          <w:p w:rsidR="00FC44AF" w:rsidRPr="006D030A" w:rsidRDefault="007F4967" w:rsidP="006757B0">
            <w:pPr>
              <w:spacing w:before="20" w:after="20" w:line="240" w:lineRule="auto"/>
              <w:cnfStyle w:val="000000100000"/>
              <w:rPr>
                <w:rFonts w:asciiTheme="minorHAnsi" w:hAnsiTheme="minorHAnsi"/>
                <w:sz w:val="22"/>
                <w:szCs w:val="22"/>
              </w:rPr>
            </w:pPr>
            <w:r>
              <w:rPr>
                <w:rFonts w:asciiTheme="minorHAnsi" w:hAnsiTheme="minorHAnsi"/>
                <w:sz w:val="22"/>
                <w:szCs w:val="22"/>
              </w:rPr>
              <w:t>ас. к.х.н.</w:t>
            </w:r>
            <w:r w:rsidR="00FC44AF">
              <w:rPr>
                <w:rFonts w:asciiTheme="minorHAnsi" w:hAnsiTheme="minorHAnsi"/>
                <w:sz w:val="22"/>
                <w:szCs w:val="22"/>
              </w:rPr>
              <w:t>Зарудницький Є.В.</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251A5" w:rsidRDefault="003C4F78" w:rsidP="006F5C29">
            <w:pPr>
              <w:spacing w:before="20" w:after="20" w:line="240" w:lineRule="auto"/>
              <w:cnfStyle w:val="000000000000"/>
              <w:rPr>
                <w:rFonts w:asciiTheme="minorHAnsi" w:hAnsiTheme="minorHAnsi"/>
                <w:sz w:val="22"/>
                <w:szCs w:val="22"/>
              </w:rPr>
            </w:pPr>
            <w:r w:rsidRPr="003C4F78">
              <w:t>https://classroom.google.com/c/MjY4MjIyNDk1Mzgz?cjc=zikjesh</w:t>
            </w:r>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0F35FC" w:rsidRDefault="009B47DC" w:rsidP="009B47DC">
      <w:pPr>
        <w:pStyle w:val="1"/>
        <w:rPr>
          <w:rFonts w:ascii="Times New Roman" w:hAnsi="Times New Roman"/>
          <w:color w:val="auto"/>
        </w:rPr>
      </w:pPr>
      <w:r w:rsidRPr="000F35FC">
        <w:rPr>
          <w:rFonts w:ascii="Times New Roman" w:hAnsi="Times New Roman"/>
          <w:color w:val="auto"/>
        </w:rPr>
        <w:t>Опис навчальної дисципліни, її мета, предмет вивчання та результати навчання</w:t>
      </w:r>
    </w:p>
    <w:p w:rsidR="009B47DC" w:rsidRPr="000F35FC" w:rsidRDefault="009B47DC" w:rsidP="000F35FC">
      <w:pPr>
        <w:ind w:firstLine="360"/>
        <w:jc w:val="both"/>
        <w:rPr>
          <w:sz w:val="24"/>
          <w:szCs w:val="24"/>
        </w:rPr>
      </w:pPr>
      <w:r w:rsidRPr="000F35FC">
        <w:rPr>
          <w:sz w:val="24"/>
          <w:szCs w:val="24"/>
        </w:rPr>
        <w:t xml:space="preserve">Дисципліна </w:t>
      </w:r>
      <w:r w:rsidR="004C668D" w:rsidRPr="000F35FC">
        <w:rPr>
          <w:bCs/>
          <w:sz w:val="24"/>
          <w:szCs w:val="24"/>
        </w:rPr>
        <w:t>Органічні сполуки в технології в'яжучих та композиційних матеріалів</w:t>
      </w:r>
      <w:r w:rsidR="004C668D" w:rsidRPr="000F35FC">
        <w:rPr>
          <w:sz w:val="24"/>
          <w:szCs w:val="24"/>
        </w:rPr>
        <w:t xml:space="preserve"> </w:t>
      </w:r>
      <w:r w:rsidRPr="000F35FC">
        <w:rPr>
          <w:sz w:val="24"/>
          <w:szCs w:val="24"/>
        </w:rPr>
        <w:t xml:space="preserve">– є однією з фундаментальних дисциплін при підготовці фахівців з </w:t>
      </w:r>
      <w:r w:rsidR="00E21392" w:rsidRPr="000F35FC">
        <w:rPr>
          <w:sz w:val="24"/>
          <w:szCs w:val="24"/>
        </w:rPr>
        <w:t xml:space="preserve">Хімічні технології неорганічних і органічних зв’язуючих та композиційних матеріалів, </w:t>
      </w:r>
      <w:r w:rsidRPr="000F35FC">
        <w:rPr>
          <w:sz w:val="24"/>
          <w:szCs w:val="24"/>
        </w:rPr>
        <w:t xml:space="preserve">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0F35FC">
        <w:rPr>
          <w:sz w:val="24"/>
          <w:szCs w:val="24"/>
        </w:rPr>
        <w:t xml:space="preserve">аналітична, фізична та колоїдна </w:t>
      </w:r>
      <w:r w:rsidRPr="000F35FC">
        <w:rPr>
          <w:sz w:val="24"/>
          <w:szCs w:val="24"/>
        </w:rPr>
        <w:t>хімія, лабораторних практикумах та б</w:t>
      </w:r>
      <w:r w:rsidR="00633694" w:rsidRPr="000F35FC">
        <w:rPr>
          <w:sz w:val="24"/>
          <w:szCs w:val="24"/>
        </w:rPr>
        <w:t>акалаврському дипломному проекту</w:t>
      </w:r>
      <w:r w:rsidRPr="000F35FC">
        <w:rPr>
          <w:sz w:val="24"/>
          <w:szCs w:val="24"/>
        </w:rPr>
        <w:t>.</w:t>
      </w:r>
    </w:p>
    <w:p w:rsidR="009B47DC" w:rsidRPr="000F35FC" w:rsidRDefault="009B47DC" w:rsidP="009B47DC">
      <w:pPr>
        <w:spacing w:after="120" w:line="240" w:lineRule="auto"/>
        <w:jc w:val="both"/>
        <w:rPr>
          <w:sz w:val="24"/>
          <w:szCs w:val="24"/>
        </w:rPr>
      </w:pPr>
      <w:r w:rsidRPr="000F35FC">
        <w:rPr>
          <w:b/>
          <w:sz w:val="24"/>
          <w:szCs w:val="24"/>
        </w:rPr>
        <w:t>Предмет дисципліни</w:t>
      </w:r>
      <w:r w:rsidRPr="000F35FC">
        <w:rPr>
          <w:sz w:val="24"/>
          <w:szCs w:val="24"/>
        </w:rPr>
        <w:t xml:space="preserve">: </w:t>
      </w:r>
      <w:r w:rsidR="00633694" w:rsidRPr="000F35FC">
        <w:rPr>
          <w:sz w:val="24"/>
          <w:szCs w:val="24"/>
        </w:rPr>
        <w:t>органічна хімія</w:t>
      </w:r>
      <w:r w:rsidRPr="000F35FC">
        <w:rPr>
          <w:sz w:val="24"/>
          <w:szCs w:val="24"/>
        </w:rPr>
        <w:t xml:space="preserve">. </w:t>
      </w:r>
    </w:p>
    <w:p w:rsidR="009B47DC" w:rsidRPr="000F35FC" w:rsidRDefault="009B47DC" w:rsidP="009B47DC">
      <w:pPr>
        <w:spacing w:after="120" w:line="240" w:lineRule="auto"/>
        <w:jc w:val="both"/>
        <w:rPr>
          <w:sz w:val="24"/>
          <w:szCs w:val="24"/>
        </w:rPr>
      </w:pPr>
      <w:r w:rsidRPr="000F35FC">
        <w:rPr>
          <w:b/>
          <w:sz w:val="24"/>
          <w:szCs w:val="24"/>
        </w:rPr>
        <w:t>Метою</w:t>
      </w:r>
      <w:r w:rsidRPr="000F35FC">
        <w:rPr>
          <w:sz w:val="24"/>
          <w:szCs w:val="24"/>
        </w:rPr>
        <w:t xml:space="preserve"> дисципліни є формування у студентів здатностей:</w:t>
      </w:r>
    </w:p>
    <w:p w:rsidR="009B47DC" w:rsidRPr="000F35FC" w:rsidRDefault="009B47DC" w:rsidP="009B47DC">
      <w:pPr>
        <w:numPr>
          <w:ilvl w:val="0"/>
          <w:numId w:val="20"/>
        </w:numPr>
        <w:spacing w:after="120" w:line="240" w:lineRule="auto"/>
        <w:jc w:val="both"/>
        <w:rPr>
          <w:sz w:val="24"/>
          <w:szCs w:val="24"/>
        </w:rPr>
      </w:pPr>
      <w:r w:rsidRPr="000F35FC">
        <w:rPr>
          <w:sz w:val="24"/>
          <w:szCs w:val="24"/>
        </w:rPr>
        <w:t xml:space="preserve">володіти методами спостереження, опису, ідентифікації, класифікації, об'єктів хімічної технології та продукції промисловості; </w:t>
      </w:r>
    </w:p>
    <w:p w:rsidR="009B47DC" w:rsidRPr="000F35FC" w:rsidRDefault="009B47DC" w:rsidP="009B47DC">
      <w:pPr>
        <w:numPr>
          <w:ilvl w:val="0"/>
          <w:numId w:val="20"/>
        </w:numPr>
        <w:spacing w:after="120" w:line="240" w:lineRule="auto"/>
        <w:jc w:val="both"/>
        <w:rPr>
          <w:sz w:val="24"/>
          <w:szCs w:val="24"/>
        </w:rPr>
      </w:pPr>
      <w:r w:rsidRPr="000F35FC">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0F35FC" w:rsidRDefault="009B47DC" w:rsidP="009B47DC">
      <w:pPr>
        <w:numPr>
          <w:ilvl w:val="0"/>
          <w:numId w:val="20"/>
        </w:numPr>
        <w:spacing w:after="120" w:line="240" w:lineRule="auto"/>
        <w:jc w:val="both"/>
        <w:rPr>
          <w:sz w:val="24"/>
          <w:szCs w:val="24"/>
        </w:rPr>
      </w:pPr>
      <w:r w:rsidRPr="000F35FC">
        <w:rPr>
          <w:sz w:val="24"/>
          <w:szCs w:val="24"/>
        </w:rPr>
        <w:lastRenderedPageBreak/>
        <w:t>володіти навичками роботи на сучасній навчально-наукової апаратурі при проведенні хімічних експериментів;</w:t>
      </w:r>
    </w:p>
    <w:p w:rsidR="009B47DC" w:rsidRPr="000F35FC" w:rsidRDefault="009B47DC" w:rsidP="009B47DC">
      <w:pPr>
        <w:numPr>
          <w:ilvl w:val="0"/>
          <w:numId w:val="20"/>
        </w:numPr>
        <w:spacing w:after="120" w:line="240" w:lineRule="auto"/>
        <w:jc w:val="both"/>
        <w:rPr>
          <w:sz w:val="24"/>
          <w:szCs w:val="24"/>
        </w:rPr>
      </w:pPr>
      <w:r w:rsidRPr="000F35FC">
        <w:rPr>
          <w:sz w:val="24"/>
          <w:szCs w:val="24"/>
        </w:rPr>
        <w:t>використовувати положення органічної хімії з метою одержання даних для проектування хімічного обладнання.</w:t>
      </w:r>
    </w:p>
    <w:p w:rsidR="009B47DC" w:rsidRPr="000F35FC" w:rsidRDefault="009B47DC" w:rsidP="009B47DC">
      <w:pPr>
        <w:spacing w:after="120" w:line="240" w:lineRule="auto"/>
        <w:jc w:val="both"/>
        <w:rPr>
          <w:sz w:val="24"/>
          <w:szCs w:val="24"/>
        </w:rPr>
      </w:pPr>
      <w:r w:rsidRPr="000F35FC">
        <w:rPr>
          <w:sz w:val="24"/>
          <w:szCs w:val="24"/>
        </w:rPr>
        <w:t xml:space="preserve">Після засвоєння навчальної дисципліни студенти мають продемонструвати такі результати навчання: </w:t>
      </w:r>
    </w:p>
    <w:p w:rsidR="009B47DC" w:rsidRPr="000F35FC" w:rsidRDefault="009B47DC" w:rsidP="009B47DC">
      <w:pPr>
        <w:spacing w:after="120" w:line="240" w:lineRule="auto"/>
        <w:jc w:val="both"/>
        <w:rPr>
          <w:b/>
          <w:sz w:val="24"/>
          <w:szCs w:val="24"/>
        </w:rPr>
      </w:pPr>
      <w:r w:rsidRPr="000F35FC">
        <w:rPr>
          <w:b/>
          <w:sz w:val="24"/>
          <w:szCs w:val="24"/>
        </w:rPr>
        <w:t xml:space="preserve">знання: </w:t>
      </w:r>
    </w:p>
    <w:p w:rsidR="009B47DC" w:rsidRPr="000F35FC" w:rsidRDefault="009B47DC" w:rsidP="009B47DC">
      <w:pPr>
        <w:numPr>
          <w:ilvl w:val="0"/>
          <w:numId w:val="20"/>
        </w:numPr>
        <w:spacing w:after="120" w:line="240" w:lineRule="auto"/>
        <w:jc w:val="both"/>
        <w:rPr>
          <w:sz w:val="24"/>
          <w:szCs w:val="24"/>
        </w:rPr>
      </w:pPr>
      <w:r w:rsidRPr="000F35FC">
        <w:rPr>
          <w:sz w:val="24"/>
          <w:szCs w:val="24"/>
        </w:rPr>
        <w:t>основи загальнотеоретичних дисциплін в об'ємі, необхідному для вирішення виробничих та дослідницьких завдань;</w:t>
      </w:r>
    </w:p>
    <w:p w:rsidR="009B47DC" w:rsidRPr="000F35FC" w:rsidRDefault="009B47DC" w:rsidP="009B47DC">
      <w:pPr>
        <w:numPr>
          <w:ilvl w:val="0"/>
          <w:numId w:val="20"/>
        </w:numPr>
        <w:spacing w:after="120" w:line="240" w:lineRule="auto"/>
        <w:jc w:val="both"/>
        <w:rPr>
          <w:sz w:val="24"/>
          <w:szCs w:val="24"/>
        </w:rPr>
      </w:pPr>
      <w:r w:rsidRPr="000F35FC">
        <w:rPr>
          <w:sz w:val="24"/>
          <w:szCs w:val="24"/>
        </w:rPr>
        <w:t>зв’язки між  класами та гомологічними рядами органічних сполук, властивості органічних сполук з різними функціональними групами;</w:t>
      </w:r>
    </w:p>
    <w:p w:rsidR="009B47DC" w:rsidRPr="000F35FC" w:rsidRDefault="00617DF0" w:rsidP="009B47DC">
      <w:pPr>
        <w:numPr>
          <w:ilvl w:val="0"/>
          <w:numId w:val="20"/>
        </w:numPr>
        <w:spacing w:after="120" w:line="240" w:lineRule="auto"/>
        <w:jc w:val="both"/>
        <w:rPr>
          <w:sz w:val="24"/>
          <w:szCs w:val="24"/>
        </w:rPr>
      </w:pPr>
      <w:r w:rsidRPr="000F35FC">
        <w:rPr>
          <w:sz w:val="24"/>
          <w:szCs w:val="24"/>
        </w:rPr>
        <w:t>знати проблематику використання органічних сполук в косметичних засобах</w:t>
      </w:r>
      <w:r w:rsidR="009B47DC" w:rsidRPr="000F35FC">
        <w:rPr>
          <w:sz w:val="24"/>
          <w:szCs w:val="24"/>
        </w:rPr>
        <w:t>.</w:t>
      </w:r>
    </w:p>
    <w:p w:rsidR="009B47DC" w:rsidRPr="000F35FC" w:rsidRDefault="009B47DC" w:rsidP="009B47DC">
      <w:pPr>
        <w:keepNext/>
        <w:spacing w:after="120" w:line="240" w:lineRule="auto"/>
        <w:jc w:val="both"/>
        <w:rPr>
          <w:b/>
          <w:sz w:val="24"/>
          <w:szCs w:val="24"/>
        </w:rPr>
      </w:pPr>
      <w:r w:rsidRPr="000F35FC">
        <w:rPr>
          <w:b/>
          <w:sz w:val="24"/>
          <w:szCs w:val="24"/>
        </w:rPr>
        <w:t xml:space="preserve">уміння: </w:t>
      </w:r>
    </w:p>
    <w:p w:rsidR="009B47DC" w:rsidRPr="000F35FC" w:rsidRDefault="009B47DC" w:rsidP="009B47DC">
      <w:pPr>
        <w:numPr>
          <w:ilvl w:val="0"/>
          <w:numId w:val="20"/>
        </w:numPr>
        <w:spacing w:after="120" w:line="240" w:lineRule="auto"/>
        <w:jc w:val="both"/>
        <w:rPr>
          <w:sz w:val="24"/>
          <w:szCs w:val="24"/>
        </w:rPr>
      </w:pPr>
      <w:r w:rsidRPr="000F35FC">
        <w:rPr>
          <w:sz w:val="24"/>
          <w:szCs w:val="24"/>
        </w:rPr>
        <w:t>планувати синтез відповідних органічних сполук,  прогнозувати  практичне застосування;</w:t>
      </w:r>
    </w:p>
    <w:p w:rsidR="009B47DC" w:rsidRPr="000F35FC" w:rsidRDefault="009B47DC" w:rsidP="009B47DC">
      <w:pPr>
        <w:numPr>
          <w:ilvl w:val="0"/>
          <w:numId w:val="20"/>
        </w:numPr>
        <w:spacing w:after="120" w:line="240" w:lineRule="auto"/>
        <w:jc w:val="both"/>
        <w:rPr>
          <w:sz w:val="24"/>
          <w:szCs w:val="24"/>
        </w:rPr>
      </w:pPr>
      <w:r w:rsidRPr="000F35FC">
        <w:rPr>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0F35FC" w:rsidRDefault="009B47DC" w:rsidP="00617DF0">
      <w:pPr>
        <w:numPr>
          <w:ilvl w:val="0"/>
          <w:numId w:val="20"/>
        </w:numPr>
        <w:spacing w:after="120" w:line="240" w:lineRule="auto"/>
        <w:jc w:val="both"/>
        <w:rPr>
          <w:sz w:val="24"/>
          <w:szCs w:val="24"/>
        </w:rPr>
      </w:pPr>
      <w:r w:rsidRPr="000F35FC">
        <w:rPr>
          <w:sz w:val="24"/>
          <w:szCs w:val="24"/>
        </w:rPr>
        <w:t>виявляти зв’язки між класами органічних сполук та здійснювати перетворення між ними</w:t>
      </w:r>
      <w:r w:rsidR="00617DF0" w:rsidRPr="000F35FC">
        <w:rPr>
          <w:sz w:val="24"/>
          <w:szCs w:val="24"/>
        </w:rPr>
        <w:t>.</w:t>
      </w:r>
    </w:p>
    <w:p w:rsidR="009B47DC" w:rsidRPr="000F35FC" w:rsidRDefault="009B47DC" w:rsidP="009B47DC">
      <w:pPr>
        <w:spacing w:after="120" w:line="240" w:lineRule="auto"/>
        <w:jc w:val="both"/>
        <w:rPr>
          <w:b/>
          <w:sz w:val="24"/>
          <w:szCs w:val="24"/>
        </w:rPr>
      </w:pPr>
      <w:r w:rsidRPr="000F35FC">
        <w:rPr>
          <w:b/>
          <w:sz w:val="24"/>
          <w:szCs w:val="24"/>
        </w:rPr>
        <w:t xml:space="preserve">досвід: </w:t>
      </w:r>
    </w:p>
    <w:p w:rsidR="009B47DC" w:rsidRPr="000F35FC" w:rsidRDefault="009B47DC" w:rsidP="009B47DC">
      <w:pPr>
        <w:numPr>
          <w:ilvl w:val="0"/>
          <w:numId w:val="20"/>
        </w:numPr>
        <w:spacing w:after="120" w:line="240" w:lineRule="auto"/>
        <w:jc w:val="both"/>
        <w:rPr>
          <w:sz w:val="24"/>
          <w:szCs w:val="24"/>
        </w:rPr>
      </w:pPr>
      <w:r w:rsidRPr="000F35FC">
        <w:rPr>
          <w:sz w:val="24"/>
          <w:szCs w:val="24"/>
        </w:rPr>
        <w:t xml:space="preserve">кількісно перетворювати одну речовину в іншу, виділяти її з реакційної суміші, очищати, ідентифікувати; </w:t>
      </w:r>
    </w:p>
    <w:p w:rsidR="009B47DC" w:rsidRPr="000F35FC" w:rsidRDefault="009B47DC" w:rsidP="009B47DC">
      <w:pPr>
        <w:numPr>
          <w:ilvl w:val="0"/>
          <w:numId w:val="20"/>
        </w:numPr>
        <w:spacing w:after="120" w:line="240" w:lineRule="auto"/>
        <w:jc w:val="both"/>
        <w:rPr>
          <w:sz w:val="24"/>
          <w:szCs w:val="24"/>
        </w:rPr>
      </w:pPr>
      <w:r w:rsidRPr="000F35FC">
        <w:rPr>
          <w:sz w:val="24"/>
          <w:szCs w:val="24"/>
        </w:rPr>
        <w:t xml:space="preserve">визначати чистоту отриманого продукту. </w:t>
      </w: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t>Пререквізити та постреквізити дисципліни (місце в структурно-логічній схемі навчання за відповідною освітньою програмою)</w:t>
      </w:r>
    </w:p>
    <w:p w:rsidR="007226F1" w:rsidRPr="000F35FC" w:rsidRDefault="007226F1" w:rsidP="007226F1">
      <w:pPr>
        <w:tabs>
          <w:tab w:val="left" w:pos="9467"/>
        </w:tabs>
        <w:autoSpaceDE w:val="0"/>
        <w:autoSpaceDN w:val="0"/>
        <w:adjustRightInd w:val="0"/>
        <w:spacing w:before="120"/>
        <w:ind w:firstLine="567"/>
        <w:jc w:val="both"/>
        <w:rPr>
          <w:sz w:val="24"/>
          <w:szCs w:val="24"/>
        </w:rPr>
      </w:pPr>
      <w:r w:rsidRPr="000F35FC">
        <w:rPr>
          <w:sz w:val="24"/>
          <w:szCs w:val="24"/>
        </w:rPr>
        <w:t xml:space="preserve">Навчальний матеріал дисципліни </w:t>
      </w:r>
      <w:r w:rsidR="00D16962" w:rsidRPr="000F35FC">
        <w:rPr>
          <w:b/>
          <w:sz w:val="24"/>
          <w:szCs w:val="24"/>
        </w:rPr>
        <w:t>Органічні сполуки в технології в'яжучих та композиційних матеріалів</w:t>
      </w:r>
      <w:r w:rsidR="00D16962" w:rsidRPr="000F35FC">
        <w:rPr>
          <w:sz w:val="24"/>
          <w:szCs w:val="24"/>
        </w:rPr>
        <w:t xml:space="preserve"> </w:t>
      </w:r>
      <w:r w:rsidRPr="000F35FC">
        <w:rPr>
          <w:sz w:val="24"/>
          <w:szCs w:val="24"/>
        </w:rPr>
        <w:t>базується на знаннях, одержаних студентами при вивченні таких дисциплін, як Загальна та неорганічна хімія та Аналітична хімія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Фізична хімія, Загальна хімічна технологі</w:t>
      </w:r>
      <w:r w:rsidR="00B77690" w:rsidRPr="000F35FC">
        <w:rPr>
          <w:sz w:val="24"/>
          <w:szCs w:val="24"/>
        </w:rPr>
        <w:t>я,</w:t>
      </w:r>
      <w:r w:rsidRPr="000F35FC">
        <w:rPr>
          <w:sz w:val="24"/>
          <w:szCs w:val="24"/>
        </w:rPr>
        <w:t xml:space="preserve"> з циклу професійно-практичної підготовки </w:t>
      </w:r>
      <w:r w:rsidR="00B77690" w:rsidRPr="000F35FC">
        <w:rPr>
          <w:sz w:val="24"/>
          <w:szCs w:val="24"/>
        </w:rPr>
        <w:t xml:space="preserve">Хімія високомолекулярних сполук </w:t>
      </w:r>
      <w:r w:rsidRPr="000F35FC">
        <w:rPr>
          <w:sz w:val="24"/>
          <w:szCs w:val="24"/>
        </w:rPr>
        <w:t>та численних лабораторних практикумах та бакалаврському дипломному проекті.</w:t>
      </w:r>
    </w:p>
    <w:p w:rsidR="00054E64" w:rsidRPr="000F35FC" w:rsidRDefault="00054E64" w:rsidP="00054E64">
      <w:pPr>
        <w:spacing w:after="120" w:line="240" w:lineRule="auto"/>
        <w:ind w:firstLine="397"/>
        <w:jc w:val="both"/>
        <w:rPr>
          <w:sz w:val="24"/>
          <w:szCs w:val="24"/>
        </w:rPr>
      </w:pPr>
    </w:p>
    <w:p w:rsidR="002D370C" w:rsidRPr="000F35FC" w:rsidRDefault="002D370C" w:rsidP="002D370C">
      <w:pPr>
        <w:pStyle w:val="1"/>
        <w:spacing w:line="240" w:lineRule="auto"/>
        <w:rPr>
          <w:rFonts w:ascii="Times New Roman" w:hAnsi="Times New Roman"/>
          <w:color w:val="auto"/>
        </w:rPr>
      </w:pPr>
      <w:r w:rsidRPr="000F35FC">
        <w:rPr>
          <w:rFonts w:ascii="Times New Roman" w:hAnsi="Times New Roman"/>
          <w:color w:val="auto"/>
        </w:rPr>
        <w:t xml:space="preserve">Зміст навчальної дисципліни </w:t>
      </w:r>
    </w:p>
    <w:p w:rsidR="009B47DC" w:rsidRPr="000F35FC" w:rsidRDefault="009B47DC" w:rsidP="009B47DC">
      <w:pPr>
        <w:spacing w:after="120" w:line="240" w:lineRule="auto"/>
        <w:ind w:left="708"/>
        <w:jc w:val="both"/>
        <w:rPr>
          <w:sz w:val="24"/>
          <w:szCs w:val="24"/>
        </w:rPr>
      </w:pPr>
      <w:r w:rsidRPr="000F35FC">
        <w:rPr>
          <w:sz w:val="24"/>
          <w:szCs w:val="24"/>
        </w:rPr>
        <w:t xml:space="preserve">Тема 1. </w:t>
      </w:r>
      <w:r w:rsidRPr="000F35FC">
        <w:rPr>
          <w:sz w:val="24"/>
          <w:szCs w:val="24"/>
          <w:lang w:val="ru-RU"/>
        </w:rPr>
        <w:t xml:space="preserve"> </w:t>
      </w:r>
      <w:r w:rsidRPr="000F35FC">
        <w:rPr>
          <w:sz w:val="24"/>
          <w:szCs w:val="24"/>
        </w:rPr>
        <w:t>Альдегіди та кетони.</w:t>
      </w:r>
    </w:p>
    <w:p w:rsidR="009B47DC" w:rsidRPr="000F35FC" w:rsidRDefault="009B47DC" w:rsidP="009B47DC">
      <w:pPr>
        <w:spacing w:after="120" w:line="240" w:lineRule="auto"/>
        <w:ind w:left="708"/>
        <w:jc w:val="both"/>
        <w:rPr>
          <w:sz w:val="24"/>
          <w:szCs w:val="24"/>
        </w:rPr>
      </w:pPr>
      <w:r w:rsidRPr="000F35FC">
        <w:rPr>
          <w:bCs/>
          <w:sz w:val="24"/>
          <w:szCs w:val="24"/>
        </w:rPr>
        <w:t>Структура, ізомерія і номенклатура альдегідів та кетонів.</w:t>
      </w:r>
      <w:r w:rsidRPr="000F35FC">
        <w:rPr>
          <w:sz w:val="24"/>
          <w:szCs w:val="24"/>
        </w:rPr>
        <w:t xml:space="preserve">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p w:rsidR="009B47DC" w:rsidRPr="000F35FC" w:rsidRDefault="006339F5" w:rsidP="006339F5">
      <w:pPr>
        <w:ind w:firstLine="34"/>
        <w:jc w:val="both"/>
        <w:rPr>
          <w:sz w:val="24"/>
          <w:szCs w:val="24"/>
        </w:rPr>
      </w:pPr>
      <w:r w:rsidRPr="00263704">
        <w:rPr>
          <w:sz w:val="24"/>
          <w:szCs w:val="24"/>
        </w:rPr>
        <w:t xml:space="preserve">           </w:t>
      </w:r>
    </w:p>
    <w:p w:rsidR="009B47DC" w:rsidRPr="000F35FC" w:rsidRDefault="009B47DC" w:rsidP="009B47DC">
      <w:pPr>
        <w:spacing w:after="120" w:line="240" w:lineRule="auto"/>
        <w:ind w:left="708"/>
        <w:jc w:val="both"/>
        <w:rPr>
          <w:sz w:val="24"/>
          <w:szCs w:val="24"/>
        </w:rPr>
      </w:pPr>
      <w:r w:rsidRPr="000F35FC">
        <w:rPr>
          <w:sz w:val="24"/>
          <w:szCs w:val="24"/>
        </w:rPr>
        <w:t>Тема 2. Основні типи азотовмісних функціональних груп. Номенклатура та ізомерія амінів.</w:t>
      </w:r>
    </w:p>
    <w:p w:rsidR="009B47DC" w:rsidRPr="000F35FC" w:rsidRDefault="009B47DC" w:rsidP="009B47DC">
      <w:pPr>
        <w:spacing w:after="120" w:line="240" w:lineRule="auto"/>
        <w:ind w:left="708"/>
        <w:jc w:val="both"/>
        <w:rPr>
          <w:sz w:val="24"/>
          <w:szCs w:val="24"/>
        </w:rPr>
      </w:pPr>
      <w:r w:rsidRPr="000F35FC">
        <w:rPr>
          <w:sz w:val="24"/>
          <w:szCs w:val="24"/>
        </w:rPr>
        <w:lastRenderedPageBreak/>
        <w:t xml:space="preserve">Огляд найважливіших способів синтезу амінів. Основність амінів та фактори, що її визначають. Хімічні властивості амінів. Нуклеофільні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Азосполуки. Загальне поняття про кольоровість. Азобарвники.  Нітрозо- та нітросполуки. Способи їх одержання та хімічні властивості. </w:t>
      </w:r>
    </w:p>
    <w:p w:rsidR="009B47DC" w:rsidRPr="000F35FC" w:rsidRDefault="009B47DC" w:rsidP="009B47DC">
      <w:pPr>
        <w:spacing w:after="120" w:line="240" w:lineRule="auto"/>
        <w:ind w:left="708"/>
        <w:jc w:val="both"/>
        <w:rPr>
          <w:sz w:val="24"/>
          <w:szCs w:val="24"/>
        </w:rPr>
      </w:pPr>
    </w:p>
    <w:p w:rsidR="009B47DC" w:rsidRPr="000F35FC" w:rsidRDefault="009B47DC" w:rsidP="009B47DC">
      <w:pPr>
        <w:spacing w:after="120" w:line="240" w:lineRule="auto"/>
        <w:ind w:left="708"/>
        <w:jc w:val="both"/>
        <w:rPr>
          <w:sz w:val="24"/>
          <w:szCs w:val="24"/>
        </w:rPr>
      </w:pPr>
      <w:r w:rsidRPr="000F35FC">
        <w:rPr>
          <w:sz w:val="24"/>
          <w:szCs w:val="24"/>
        </w:rPr>
        <w:t>Тема 3. Амінокислоти.</w:t>
      </w:r>
    </w:p>
    <w:p w:rsidR="009B47DC" w:rsidRPr="000F35FC" w:rsidRDefault="009B47DC" w:rsidP="009B47DC">
      <w:pPr>
        <w:spacing w:after="120" w:line="240" w:lineRule="auto"/>
        <w:ind w:left="708"/>
        <w:jc w:val="both"/>
        <w:rPr>
          <w:sz w:val="24"/>
          <w:szCs w:val="24"/>
        </w:rPr>
      </w:pPr>
      <w:r w:rsidRPr="000F35FC">
        <w:rPr>
          <w:sz w:val="24"/>
          <w:szCs w:val="24"/>
        </w:rPr>
        <w:t>Класифікація амінокислот. Стереохімія амінокислот. Кислотно-основні властивості. Ізоелектрична точка. Основні шляхи синтезу амінокислот. Хімічні властивості амінокислот.</w:t>
      </w:r>
    </w:p>
    <w:p w:rsidR="009B47DC" w:rsidRPr="000F35FC" w:rsidRDefault="009B47DC" w:rsidP="009B47DC">
      <w:pPr>
        <w:spacing w:after="120" w:line="240" w:lineRule="auto"/>
        <w:ind w:left="708"/>
        <w:jc w:val="both"/>
        <w:rPr>
          <w:sz w:val="24"/>
          <w:szCs w:val="24"/>
        </w:rPr>
      </w:pPr>
    </w:p>
    <w:p w:rsidR="009B47DC" w:rsidRPr="000F35FC" w:rsidRDefault="009B47DC" w:rsidP="009B47DC">
      <w:pPr>
        <w:spacing w:after="120" w:line="240" w:lineRule="auto"/>
        <w:ind w:left="708"/>
        <w:jc w:val="both"/>
        <w:rPr>
          <w:sz w:val="24"/>
          <w:szCs w:val="24"/>
        </w:rPr>
      </w:pPr>
      <w:r w:rsidRPr="000F35FC">
        <w:rPr>
          <w:sz w:val="24"/>
          <w:szCs w:val="24"/>
        </w:rPr>
        <w:t>Тема 4. Вугл</w:t>
      </w:r>
      <w:r w:rsidR="00167D84" w:rsidRPr="000F35FC">
        <w:rPr>
          <w:sz w:val="24"/>
          <w:szCs w:val="24"/>
        </w:rPr>
        <w:t>е</w:t>
      </w:r>
      <w:r w:rsidRPr="000F35FC">
        <w:rPr>
          <w:sz w:val="24"/>
          <w:szCs w:val="24"/>
        </w:rPr>
        <w:t>води.</w:t>
      </w:r>
    </w:p>
    <w:p w:rsidR="009B47DC" w:rsidRPr="000F35FC" w:rsidRDefault="009B47DC" w:rsidP="009B47DC">
      <w:pPr>
        <w:spacing w:after="120" w:line="240" w:lineRule="auto"/>
        <w:ind w:left="708"/>
        <w:jc w:val="both"/>
        <w:rPr>
          <w:sz w:val="24"/>
          <w:szCs w:val="24"/>
        </w:rPr>
      </w:pPr>
      <w:r w:rsidRPr="000F35FC">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Відновлюючі та невідновлюючі дисахариди. Глюкоза, фруктоза, доведення будови вуглеводів та їх хімічні властивості. Дисахариди відновлюючі (мальтоза, целобіоза,лактоза) та невідновлюючі (трегалоза, сахароза). Полісахариди (крохмаль, клітковина). Естери целюлози. Віскоза.</w:t>
      </w:r>
    </w:p>
    <w:p w:rsidR="009B47DC" w:rsidRPr="000F35FC" w:rsidRDefault="009B47DC" w:rsidP="009B47DC">
      <w:pPr>
        <w:spacing w:after="120" w:line="240" w:lineRule="auto"/>
        <w:ind w:left="708"/>
        <w:jc w:val="both"/>
        <w:rPr>
          <w:sz w:val="24"/>
          <w:szCs w:val="24"/>
        </w:rPr>
      </w:pPr>
    </w:p>
    <w:p w:rsidR="009B47DC" w:rsidRPr="000F35FC" w:rsidRDefault="009B47DC" w:rsidP="009B47DC">
      <w:pPr>
        <w:spacing w:after="120" w:line="240" w:lineRule="auto"/>
        <w:ind w:left="708"/>
        <w:jc w:val="both"/>
        <w:rPr>
          <w:sz w:val="24"/>
          <w:szCs w:val="24"/>
        </w:rPr>
      </w:pPr>
      <w:r w:rsidRPr="000F35FC">
        <w:rPr>
          <w:sz w:val="24"/>
          <w:szCs w:val="24"/>
        </w:rPr>
        <w:t>Тема 5. Гетероциклічні сполуки.</w:t>
      </w:r>
    </w:p>
    <w:p w:rsidR="009B47DC" w:rsidRPr="000F35FC" w:rsidRDefault="009B47DC" w:rsidP="009B47DC">
      <w:pPr>
        <w:spacing w:after="120" w:line="240" w:lineRule="auto"/>
        <w:ind w:left="708"/>
        <w:jc w:val="both"/>
        <w:rPr>
          <w:sz w:val="24"/>
          <w:szCs w:val="24"/>
        </w:rPr>
      </w:pPr>
      <w:r w:rsidRPr="000F35FC">
        <w:rPr>
          <w:sz w:val="24"/>
          <w:szCs w:val="24"/>
        </w:rPr>
        <w:t>Загальна класифікація гетероциклічних сполук. П’ятичленні гетероцикли: методи одержання та хімічні властивості. Ацидофобність. Індол. Шестичленні азотовмісні гетероцикли, їх структура та реакційна здатність. Методи одержання та хімічні властивості. Хінолін. Реакція Скраупа.</w:t>
      </w:r>
    </w:p>
    <w:p w:rsidR="009B47DC" w:rsidRPr="000F35FC" w:rsidRDefault="009B47DC" w:rsidP="009B47DC">
      <w:pPr>
        <w:spacing w:after="120" w:line="240" w:lineRule="auto"/>
        <w:ind w:left="708"/>
        <w:jc w:val="both"/>
        <w:rPr>
          <w:sz w:val="24"/>
          <w:szCs w:val="24"/>
        </w:rPr>
      </w:pPr>
    </w:p>
    <w:p w:rsidR="009B47DC" w:rsidRPr="000F35FC" w:rsidRDefault="009B47DC" w:rsidP="009B47DC">
      <w:pPr>
        <w:spacing w:after="120" w:line="240" w:lineRule="auto"/>
        <w:ind w:left="708"/>
        <w:jc w:val="both"/>
        <w:rPr>
          <w:sz w:val="24"/>
          <w:szCs w:val="24"/>
        </w:rPr>
      </w:pPr>
      <w:r w:rsidRPr="000F35FC">
        <w:rPr>
          <w:sz w:val="24"/>
          <w:szCs w:val="24"/>
        </w:rPr>
        <w:t xml:space="preserve">Тема 6. </w:t>
      </w:r>
      <w:r w:rsidR="001D7504" w:rsidRPr="000F35FC">
        <w:rPr>
          <w:sz w:val="24"/>
          <w:szCs w:val="24"/>
        </w:rPr>
        <w:t>Хімія високомолекулярних сполук та композиційних матеріалів</w:t>
      </w:r>
      <w:r w:rsidRPr="000F35FC">
        <w:rPr>
          <w:sz w:val="24"/>
          <w:szCs w:val="24"/>
        </w:rPr>
        <w:t>.</w:t>
      </w:r>
    </w:p>
    <w:p w:rsidR="005620D8" w:rsidRPr="000F35FC" w:rsidRDefault="005620D8" w:rsidP="009B47DC">
      <w:pPr>
        <w:spacing w:after="120" w:line="240" w:lineRule="auto"/>
        <w:ind w:left="708"/>
        <w:jc w:val="both"/>
        <w:rPr>
          <w:sz w:val="24"/>
          <w:szCs w:val="24"/>
        </w:rPr>
      </w:pPr>
      <w:r w:rsidRPr="000F35FC">
        <w:rPr>
          <w:sz w:val="24"/>
          <w:szCs w:val="24"/>
        </w:rPr>
        <w:t>Основні класи високомолекулярних сполук для композиційних матеріалів. Методи синтезу високомолекулярних сполук, їх властивості. Хімічні методи модифіувції високомолекулярних сполук.</w:t>
      </w:r>
    </w:p>
    <w:p w:rsidR="005620D8" w:rsidRPr="000F35FC" w:rsidRDefault="005620D8" w:rsidP="009B47DC">
      <w:pPr>
        <w:spacing w:after="120" w:line="240" w:lineRule="auto"/>
        <w:ind w:left="708"/>
        <w:jc w:val="both"/>
        <w:rPr>
          <w:sz w:val="24"/>
          <w:szCs w:val="24"/>
        </w:rPr>
      </w:pPr>
    </w:p>
    <w:p w:rsidR="009B47DC" w:rsidRPr="000F35FC" w:rsidRDefault="009B47DC" w:rsidP="009B47DC">
      <w:pPr>
        <w:pStyle w:val="1"/>
        <w:rPr>
          <w:rFonts w:ascii="Times New Roman" w:hAnsi="Times New Roman"/>
          <w:color w:val="auto"/>
        </w:rPr>
      </w:pPr>
      <w:r w:rsidRPr="000F35FC">
        <w:rPr>
          <w:rFonts w:ascii="Times New Roman" w:hAnsi="Times New Roman"/>
          <w:color w:val="auto"/>
        </w:rPr>
        <w:t>Навчальні матеріали та ресурси</w:t>
      </w:r>
    </w:p>
    <w:p w:rsidR="009B47DC" w:rsidRPr="000F35FC" w:rsidRDefault="009B47DC" w:rsidP="009B47DC">
      <w:pPr>
        <w:spacing w:after="120" w:line="240" w:lineRule="auto"/>
        <w:ind w:firstLine="397"/>
        <w:jc w:val="both"/>
        <w:rPr>
          <w:sz w:val="24"/>
          <w:szCs w:val="24"/>
        </w:rPr>
      </w:pPr>
      <w:r w:rsidRPr="000F35FC">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0F35FC" w:rsidRDefault="009B47DC" w:rsidP="009B47DC">
      <w:pPr>
        <w:spacing w:after="120" w:line="240" w:lineRule="auto"/>
        <w:ind w:left="708"/>
        <w:jc w:val="both"/>
        <w:rPr>
          <w:b/>
          <w:sz w:val="24"/>
          <w:szCs w:val="24"/>
          <w:lang w:val="ru-RU"/>
        </w:rPr>
      </w:pPr>
      <w:r w:rsidRPr="000F35FC">
        <w:rPr>
          <w:b/>
          <w:sz w:val="24"/>
          <w:szCs w:val="24"/>
        </w:rPr>
        <w:t>Базова:</w:t>
      </w:r>
    </w:p>
    <w:p w:rsidR="007A4E05" w:rsidRPr="000F35FC" w:rsidRDefault="009B47DC" w:rsidP="009B47DC">
      <w:pPr>
        <w:numPr>
          <w:ilvl w:val="0"/>
          <w:numId w:val="21"/>
        </w:numPr>
        <w:spacing w:after="120" w:line="240" w:lineRule="auto"/>
        <w:jc w:val="both"/>
        <w:rPr>
          <w:sz w:val="24"/>
          <w:szCs w:val="24"/>
        </w:rPr>
      </w:pPr>
      <w:r w:rsidRPr="000F35FC">
        <w:rPr>
          <w:sz w:val="24"/>
          <w:szCs w:val="24"/>
        </w:rPr>
        <w:t>Ю. О. Ластухін, С. А. Воронов. Ресурсоефективні електрохімічні виробництва органічних речовин. Підручник для вищих навчальних закладів. – Львів: Центр Європи, 2001.- 864 с.</w:t>
      </w:r>
    </w:p>
    <w:p w:rsidR="007A4E05" w:rsidRPr="000F35FC" w:rsidRDefault="007A4E05" w:rsidP="007A4E05">
      <w:pPr>
        <w:pStyle w:val="12"/>
        <w:numPr>
          <w:ilvl w:val="0"/>
          <w:numId w:val="21"/>
        </w:numPr>
        <w:jc w:val="both"/>
        <w:rPr>
          <w:rFonts w:ascii="Times New Roman" w:hAnsi="Times New Roman"/>
          <w:sz w:val="24"/>
          <w:szCs w:val="24"/>
          <w:lang w:val="uk-UA"/>
        </w:rPr>
      </w:pPr>
      <w:r w:rsidRPr="000F35FC">
        <w:rPr>
          <w:rFonts w:ascii="Times New Roman" w:hAnsi="Times New Roman"/>
          <w:sz w:val="24"/>
          <w:szCs w:val="24"/>
        </w:rPr>
        <w:t>Петров А.А., Бальян Х.В., Трощенко А.Т. Органическая химия, М.: Высшая школа, 1981, 574 с.</w:t>
      </w:r>
      <w:r w:rsidRPr="000F35FC">
        <w:rPr>
          <w:rFonts w:ascii="Times New Roman" w:hAnsi="Times New Roman"/>
          <w:sz w:val="24"/>
          <w:szCs w:val="24"/>
          <w:lang w:val="uk-UA"/>
        </w:rPr>
        <w:t xml:space="preserve"> </w:t>
      </w:r>
    </w:p>
    <w:p w:rsidR="007A4E05" w:rsidRPr="000F35FC" w:rsidRDefault="007A4E05" w:rsidP="007A4E05">
      <w:pPr>
        <w:pStyle w:val="12"/>
        <w:numPr>
          <w:ilvl w:val="0"/>
          <w:numId w:val="21"/>
        </w:numPr>
        <w:jc w:val="both"/>
        <w:rPr>
          <w:rFonts w:ascii="Times New Roman" w:hAnsi="Times New Roman"/>
          <w:sz w:val="24"/>
          <w:szCs w:val="24"/>
          <w:lang w:val="uk-UA"/>
        </w:rPr>
      </w:pPr>
      <w:r w:rsidRPr="000F35FC">
        <w:rPr>
          <w:rFonts w:ascii="Times New Roman" w:hAnsi="Times New Roman"/>
          <w:sz w:val="24"/>
          <w:szCs w:val="24"/>
          <w:lang w:val="uk-UA"/>
        </w:rPr>
        <w:t>Чирва В.Я., Ярмолюк С.М., Толкачова Н.В., Земляков О.Є. Органічна хімія:підручник. – Львів: БаК, 2009. – 996 с.</w:t>
      </w:r>
    </w:p>
    <w:p w:rsidR="000909B9" w:rsidRPr="000F35FC" w:rsidRDefault="000909B9" w:rsidP="000909B9">
      <w:pPr>
        <w:pStyle w:val="12"/>
        <w:numPr>
          <w:ilvl w:val="0"/>
          <w:numId w:val="21"/>
        </w:numPr>
        <w:ind w:left="1212"/>
        <w:jc w:val="both"/>
        <w:rPr>
          <w:rFonts w:ascii="Times New Roman" w:hAnsi="Times New Roman"/>
          <w:sz w:val="24"/>
          <w:szCs w:val="24"/>
          <w:lang w:val="uk-UA"/>
        </w:rPr>
      </w:pPr>
      <w:r w:rsidRPr="000F35FC">
        <w:rPr>
          <w:rFonts w:ascii="Times New Roman" w:hAnsi="Times New Roman"/>
          <w:sz w:val="24"/>
          <w:szCs w:val="24"/>
          <w:lang w:val="uk-UA"/>
        </w:rPr>
        <w:t>Домбровський А.В., Найдан В.М. Органічна хімія. К.: Вища школа, 1992, - 504 с.</w:t>
      </w:r>
    </w:p>
    <w:p w:rsidR="009B47DC" w:rsidRPr="000F35FC" w:rsidRDefault="000909B9" w:rsidP="009B47DC">
      <w:pPr>
        <w:numPr>
          <w:ilvl w:val="0"/>
          <w:numId w:val="21"/>
        </w:numPr>
        <w:spacing w:after="120" w:line="240" w:lineRule="auto"/>
        <w:jc w:val="both"/>
        <w:rPr>
          <w:sz w:val="24"/>
          <w:szCs w:val="24"/>
        </w:rPr>
      </w:pPr>
      <w:r w:rsidRPr="000F35FC">
        <w:rPr>
          <w:sz w:val="24"/>
          <w:szCs w:val="24"/>
        </w:rPr>
        <w:t>Юровская М.А., Куркин А.В. Основі органической химии: учебное пособие. М.: БИНОМ. Лаборатория знаний, 2012. – 236 с.</w:t>
      </w:r>
    </w:p>
    <w:p w:rsidR="007A4E05" w:rsidRPr="000F35FC" w:rsidRDefault="007A4E05" w:rsidP="007A4E05">
      <w:pPr>
        <w:jc w:val="center"/>
        <w:rPr>
          <w:sz w:val="24"/>
          <w:szCs w:val="24"/>
        </w:rPr>
      </w:pPr>
      <w:r w:rsidRPr="000F35FC">
        <w:rPr>
          <w:sz w:val="24"/>
          <w:szCs w:val="24"/>
        </w:rPr>
        <w:lastRenderedPageBreak/>
        <w:t>Збірники задач з органічної хімії:</w:t>
      </w:r>
    </w:p>
    <w:p w:rsidR="004866C6" w:rsidRPr="000F35FC" w:rsidRDefault="004866C6" w:rsidP="004866C6">
      <w:pPr>
        <w:numPr>
          <w:ilvl w:val="0"/>
          <w:numId w:val="15"/>
        </w:numPr>
        <w:spacing w:after="120" w:line="240" w:lineRule="auto"/>
        <w:jc w:val="both"/>
        <w:rPr>
          <w:sz w:val="24"/>
          <w:szCs w:val="24"/>
        </w:rPr>
      </w:pPr>
      <w:r w:rsidRPr="000F35FC">
        <w:rPr>
          <w:sz w:val="24"/>
          <w:szCs w:val="24"/>
        </w:rPr>
        <w:t>Органічна хімія в прикладах і задачах (за ред.. Юрченка О.Г.), К. Вища школа, 1993, - 190 с.</w:t>
      </w:r>
    </w:p>
    <w:p w:rsidR="004866C6" w:rsidRPr="000F35FC" w:rsidRDefault="004866C6" w:rsidP="004866C6">
      <w:pPr>
        <w:numPr>
          <w:ilvl w:val="0"/>
          <w:numId w:val="15"/>
        </w:numPr>
        <w:spacing w:after="120" w:line="240" w:lineRule="auto"/>
        <w:jc w:val="both"/>
        <w:rPr>
          <w:sz w:val="24"/>
          <w:szCs w:val="24"/>
        </w:rPr>
      </w:pPr>
      <w:r w:rsidRPr="000F35FC">
        <w:rPr>
          <w:sz w:val="24"/>
          <w:szCs w:val="24"/>
        </w:rPr>
        <w:t>Веселовская Т.К., Мачинская И.В., Пржиягловская Н.М. Вопросы и задачи по органической химии. М.: Высшая школа, 1988, - 255 с.</w:t>
      </w:r>
    </w:p>
    <w:p w:rsidR="009B47DC" w:rsidRPr="000F35FC" w:rsidRDefault="009B47DC" w:rsidP="002D370C">
      <w:pPr>
        <w:spacing w:after="120" w:line="240" w:lineRule="auto"/>
        <w:ind w:left="708"/>
        <w:jc w:val="center"/>
        <w:rPr>
          <w:b/>
          <w:sz w:val="24"/>
          <w:szCs w:val="24"/>
        </w:rPr>
      </w:pPr>
      <w:r w:rsidRPr="000F35FC">
        <w:rPr>
          <w:b/>
          <w:sz w:val="24"/>
          <w:szCs w:val="24"/>
        </w:rPr>
        <w:t>Додаткова</w:t>
      </w:r>
    </w:p>
    <w:p w:rsidR="009B47DC" w:rsidRPr="000F35FC" w:rsidRDefault="009B47DC" w:rsidP="009B47DC">
      <w:pPr>
        <w:numPr>
          <w:ilvl w:val="0"/>
          <w:numId w:val="21"/>
        </w:numPr>
        <w:spacing w:after="120" w:line="240" w:lineRule="auto"/>
        <w:jc w:val="both"/>
        <w:rPr>
          <w:sz w:val="24"/>
          <w:szCs w:val="24"/>
        </w:rPr>
      </w:pPr>
      <w:r w:rsidRPr="000F35FC">
        <w:rPr>
          <w:sz w:val="24"/>
          <w:szCs w:val="24"/>
        </w:rPr>
        <w:t>Юровская М.А., Куркин А.В. Основы органической химии: учебное пособие. М.: БИНОМ. Лаборатория знаний, 2012. - 236 с.</w:t>
      </w:r>
    </w:p>
    <w:p w:rsidR="000101E2" w:rsidRPr="000F35FC" w:rsidRDefault="000101E2" w:rsidP="009B47DC">
      <w:pPr>
        <w:numPr>
          <w:ilvl w:val="0"/>
          <w:numId w:val="21"/>
        </w:numPr>
        <w:spacing w:after="120" w:line="240" w:lineRule="auto"/>
        <w:jc w:val="both"/>
        <w:rPr>
          <w:sz w:val="24"/>
          <w:szCs w:val="24"/>
        </w:rPr>
      </w:pPr>
      <w:r w:rsidRPr="000F35FC">
        <w:rPr>
          <w:sz w:val="24"/>
          <w:szCs w:val="24"/>
        </w:rPr>
        <w:t xml:space="preserve">Бойків Д.П., Іванків О.Л., Кобилінська Л.І. </w:t>
      </w:r>
      <w:r w:rsidR="004866C6" w:rsidRPr="000F35FC">
        <w:rPr>
          <w:sz w:val="24"/>
          <w:szCs w:val="24"/>
        </w:rPr>
        <w:t>Практикум з біологічної хімії, К</w:t>
      </w:r>
      <w:r w:rsidRPr="000F35FC">
        <w:rPr>
          <w:sz w:val="24"/>
          <w:szCs w:val="24"/>
        </w:rPr>
        <w:t>., Здоров»я, 2002, - 298 с.</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 Травень В. Ф. Органическая химия: учебное пособие для вузов: в 3-х т.- М.: БИНОМ. Лаборатория знаний, 2013.</w:t>
      </w:r>
    </w:p>
    <w:p w:rsidR="009B47DC" w:rsidRPr="000F35FC" w:rsidRDefault="009B47DC" w:rsidP="009B47DC">
      <w:pPr>
        <w:numPr>
          <w:ilvl w:val="0"/>
          <w:numId w:val="21"/>
        </w:numPr>
        <w:spacing w:after="120" w:line="240" w:lineRule="auto"/>
        <w:jc w:val="both"/>
        <w:rPr>
          <w:sz w:val="24"/>
          <w:szCs w:val="24"/>
        </w:rPr>
      </w:pPr>
      <w:r w:rsidRPr="000F35FC">
        <w:rPr>
          <w:sz w:val="24"/>
          <w:szCs w:val="24"/>
        </w:rPr>
        <w:t>Реутов О.А., Курц А.Л., Бутин К.П. Органическая химия: в 4-х т. М.: БИНОМ. Лаборатория знаний, 2010</w:t>
      </w:r>
    </w:p>
    <w:p w:rsidR="009B47DC" w:rsidRPr="000F35FC" w:rsidRDefault="009B47DC" w:rsidP="009B47DC">
      <w:pPr>
        <w:numPr>
          <w:ilvl w:val="0"/>
          <w:numId w:val="21"/>
        </w:numPr>
        <w:spacing w:after="120" w:line="240" w:lineRule="auto"/>
        <w:jc w:val="both"/>
        <w:rPr>
          <w:sz w:val="24"/>
          <w:szCs w:val="24"/>
        </w:rPr>
      </w:pPr>
      <w:r w:rsidRPr="000F35FC">
        <w:rPr>
          <w:sz w:val="24"/>
          <w:szCs w:val="24"/>
        </w:rPr>
        <w:t>Березин Б.Д., Березин Д.Б., Органическая химия: учебное пособие для бакалавров. М. Издательство Юрайт, 2012.-768 с.</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 Боровлев И.В. Органическая химия: термины и основне реакции. М.: БИНОМ. Лаборатория знаний, 2010. - 359 с.</w:t>
      </w:r>
    </w:p>
    <w:p w:rsidR="009B47DC" w:rsidRPr="000F35FC" w:rsidRDefault="009B47DC" w:rsidP="009B47DC">
      <w:pPr>
        <w:numPr>
          <w:ilvl w:val="0"/>
          <w:numId w:val="21"/>
        </w:numPr>
        <w:spacing w:after="120" w:line="240" w:lineRule="auto"/>
        <w:jc w:val="both"/>
        <w:rPr>
          <w:sz w:val="24"/>
          <w:szCs w:val="24"/>
        </w:rPr>
      </w:pPr>
      <w:r w:rsidRPr="000F35FC">
        <w:rPr>
          <w:sz w:val="24"/>
          <w:szCs w:val="24"/>
        </w:rPr>
        <w:t>А. Терней. Современная органическая химия. В 2-х т. М. "Мир", 1981.</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 Дж. Робертс, М. Касерио. Основы органической химии. В 2-х т. М. "Мир", 1978.Р. Моррисон, Р. Бойд. Органическая химия. М. "Мир", 1974. - 1132 с.</w:t>
      </w:r>
    </w:p>
    <w:p w:rsidR="009B47DC" w:rsidRPr="000F35FC" w:rsidRDefault="009B47DC" w:rsidP="009B47DC">
      <w:pPr>
        <w:numPr>
          <w:ilvl w:val="0"/>
          <w:numId w:val="21"/>
        </w:numPr>
        <w:spacing w:after="120" w:line="240" w:lineRule="auto"/>
        <w:jc w:val="both"/>
        <w:rPr>
          <w:sz w:val="24"/>
          <w:szCs w:val="24"/>
        </w:rPr>
      </w:pPr>
      <w:r w:rsidRPr="000F35FC">
        <w:rPr>
          <w:sz w:val="24"/>
          <w:szCs w:val="24"/>
        </w:rPr>
        <w:t>Бакстон Ш., Вайлен С., Дойл М. Основы органической стереохимии: Учебник.- М.: Мир, 2009, 311с.</w:t>
      </w:r>
    </w:p>
    <w:p w:rsidR="009B47DC" w:rsidRPr="000F35FC" w:rsidRDefault="009B47DC" w:rsidP="009B47DC">
      <w:pPr>
        <w:spacing w:after="120" w:line="240" w:lineRule="auto"/>
        <w:ind w:left="852"/>
        <w:jc w:val="both"/>
        <w:rPr>
          <w:b/>
          <w:sz w:val="24"/>
          <w:szCs w:val="24"/>
        </w:rPr>
      </w:pPr>
      <w:r w:rsidRPr="000F35FC">
        <w:rPr>
          <w:b/>
          <w:sz w:val="24"/>
          <w:szCs w:val="24"/>
        </w:rPr>
        <w:t>Інформаційні ресурси</w:t>
      </w:r>
    </w:p>
    <w:p w:rsidR="009B47DC" w:rsidRPr="000F35FC" w:rsidRDefault="009B47DC" w:rsidP="009B47DC">
      <w:pPr>
        <w:numPr>
          <w:ilvl w:val="0"/>
          <w:numId w:val="21"/>
        </w:numPr>
        <w:spacing w:after="120" w:line="240" w:lineRule="auto"/>
        <w:jc w:val="both"/>
        <w:rPr>
          <w:sz w:val="24"/>
          <w:szCs w:val="24"/>
        </w:rPr>
      </w:pPr>
      <w:r w:rsidRPr="000F35FC">
        <w:rPr>
          <w:sz w:val="24"/>
          <w:szCs w:val="24"/>
        </w:rPr>
        <w:t xml:space="preserve">Дистанційний курс Google G Suite for Education. Режим доступу: Google Classroom (Google G Suite for Education, домен LLL.kpi.ua, платформа Sikorsky-distance); код курсу </w:t>
      </w:r>
      <w:r w:rsidR="00D16962" w:rsidRPr="000F35FC">
        <w:rPr>
          <w:sz w:val="24"/>
          <w:szCs w:val="24"/>
        </w:rPr>
        <w:t>zikjesh</w:t>
      </w:r>
      <w:r w:rsidRPr="000F35FC">
        <w:rPr>
          <w:sz w:val="24"/>
          <w:szCs w:val="24"/>
        </w:rPr>
        <w:t>.</w:t>
      </w:r>
    </w:p>
    <w:p w:rsidR="009B47DC" w:rsidRPr="000F35FC" w:rsidRDefault="009B47DC" w:rsidP="009B47DC">
      <w:pPr>
        <w:spacing w:after="120" w:line="240" w:lineRule="auto"/>
        <w:jc w:val="both"/>
        <w:rPr>
          <w:sz w:val="24"/>
          <w:szCs w:val="24"/>
        </w:rPr>
      </w:pPr>
    </w:p>
    <w:p w:rsidR="009B47DC" w:rsidRPr="000F35FC"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0F35FC">
        <w:rPr>
          <w:rFonts w:ascii="Times New Roman" w:hAnsi="Times New Roman"/>
          <w:color w:val="auto"/>
        </w:rPr>
        <w:t>Навчальний контент</w:t>
      </w: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t>Методика опанування навчальної дисципліни (освітнього компонента)</w:t>
      </w:r>
    </w:p>
    <w:p w:rsidR="009B47DC" w:rsidRPr="000F35FC" w:rsidRDefault="009B47DC" w:rsidP="009B47DC">
      <w:pPr>
        <w:spacing w:after="120" w:line="240" w:lineRule="auto"/>
        <w:jc w:val="center"/>
        <w:rPr>
          <w:sz w:val="24"/>
          <w:szCs w:val="24"/>
        </w:rPr>
      </w:pPr>
      <w:r w:rsidRPr="000F35FC">
        <w:rPr>
          <w:sz w:val="24"/>
          <w:szCs w:val="24"/>
        </w:rPr>
        <w:t>Лекційні заняття</w:t>
      </w:r>
    </w:p>
    <w:p w:rsidR="009B47DC" w:rsidRPr="000F35FC" w:rsidRDefault="009B47DC" w:rsidP="009B47DC">
      <w:pPr>
        <w:spacing w:after="120" w:line="240" w:lineRule="auto"/>
        <w:ind w:firstLine="397"/>
        <w:jc w:val="both"/>
        <w:rPr>
          <w:sz w:val="24"/>
          <w:szCs w:val="24"/>
        </w:rPr>
      </w:pPr>
      <w:r w:rsidRPr="000F35FC">
        <w:rPr>
          <w:sz w:val="24"/>
          <w:szCs w:val="24"/>
        </w:rPr>
        <w:t>Вичитування лекцій з дисципліни проводиться паралельно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відеоконференцій (</w:t>
      </w:r>
      <w:r w:rsidRPr="000F35FC">
        <w:rPr>
          <w:sz w:val="24"/>
          <w:szCs w:val="24"/>
          <w:lang w:val="en-GB"/>
        </w:rPr>
        <w:t>Google</w:t>
      </w:r>
      <w:r w:rsidRPr="000F35FC">
        <w:rPr>
          <w:sz w:val="24"/>
          <w:szCs w:val="24"/>
        </w:rPr>
        <w:t xml:space="preserve"> </w:t>
      </w:r>
      <w:r w:rsidRPr="000F35FC">
        <w:rPr>
          <w:sz w:val="24"/>
          <w:szCs w:val="24"/>
          <w:lang w:val="en-GB"/>
        </w:rPr>
        <w:t>Meet</w:t>
      </w:r>
      <w:r w:rsidRPr="000F35FC">
        <w:rPr>
          <w:sz w:val="24"/>
          <w:szCs w:val="24"/>
        </w:rPr>
        <w:t xml:space="preserve">, </w:t>
      </w:r>
      <w:r w:rsidRPr="000F35FC">
        <w:rPr>
          <w:sz w:val="24"/>
          <w:szCs w:val="24"/>
          <w:lang w:val="en-GB"/>
        </w:rPr>
        <w:t>Zoom</w:t>
      </w:r>
      <w:r w:rsidRPr="000F35FC">
        <w:rPr>
          <w:sz w:val="24"/>
          <w:szCs w:val="24"/>
        </w:rPr>
        <w:t xml:space="preserve"> тощо) та ілюстративний матеріал у вигляді презентацій, які розміщені на платформі Sikorsky-distance [20].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2602"/>
        <w:gridCol w:w="7583"/>
      </w:tblGrid>
      <w:tr w:rsidR="000F35FC" w:rsidRPr="000F35FC" w:rsidTr="009B47DC">
        <w:tc>
          <w:tcPr>
            <w:tcW w:w="224" w:type="pct"/>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w:t>
            </w:r>
          </w:p>
        </w:tc>
        <w:tc>
          <w:tcPr>
            <w:tcW w:w="1220" w:type="pct"/>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Дата</w:t>
            </w:r>
          </w:p>
        </w:tc>
        <w:tc>
          <w:tcPr>
            <w:tcW w:w="3556" w:type="pct"/>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Опис заняття</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w:t>
            </w:r>
          </w:p>
        </w:tc>
        <w:tc>
          <w:tcPr>
            <w:tcW w:w="1220" w:type="pct"/>
          </w:tcPr>
          <w:p w:rsidR="009B47DC" w:rsidRPr="000F35FC" w:rsidRDefault="009B47DC" w:rsidP="009B47DC">
            <w:pPr>
              <w:spacing w:after="120" w:line="240" w:lineRule="auto"/>
              <w:rPr>
                <w:sz w:val="24"/>
                <w:szCs w:val="24"/>
              </w:rPr>
            </w:pPr>
            <w:r w:rsidRPr="000F35FC">
              <w:rPr>
                <w:sz w:val="24"/>
                <w:szCs w:val="24"/>
              </w:rPr>
              <w:t>1 - 7 лютого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1 – Альдегіди та кетони. </w:t>
            </w:r>
          </w:p>
          <w:p w:rsidR="009B47DC" w:rsidRPr="000F35FC" w:rsidRDefault="009B47DC" w:rsidP="009B47DC">
            <w:pPr>
              <w:spacing w:after="120" w:line="240" w:lineRule="auto"/>
              <w:jc w:val="both"/>
              <w:rPr>
                <w:sz w:val="24"/>
                <w:szCs w:val="24"/>
              </w:rPr>
            </w:pPr>
            <w:r w:rsidRPr="000F35FC">
              <w:rPr>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2</w:t>
            </w:r>
          </w:p>
        </w:tc>
        <w:tc>
          <w:tcPr>
            <w:tcW w:w="1220" w:type="pct"/>
          </w:tcPr>
          <w:p w:rsidR="009B47DC" w:rsidRPr="000F35FC" w:rsidRDefault="009B47DC" w:rsidP="009B47DC">
            <w:pPr>
              <w:spacing w:after="120" w:line="240" w:lineRule="auto"/>
              <w:rPr>
                <w:sz w:val="24"/>
                <w:szCs w:val="24"/>
              </w:rPr>
            </w:pPr>
            <w:r w:rsidRPr="000F35FC">
              <w:rPr>
                <w:sz w:val="24"/>
                <w:szCs w:val="24"/>
              </w:rPr>
              <w:t>8 – 14 лютого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Продовження теми 1: Реакції нуклеофільного приєднання: загальні закономірності. Схема механізму та приклади реакцій нуклеофільного </w:t>
            </w:r>
            <w:r w:rsidRPr="000F35FC">
              <w:rPr>
                <w:sz w:val="24"/>
                <w:szCs w:val="24"/>
              </w:rPr>
              <w:lastRenderedPageBreak/>
              <w:t xml:space="preserve">приєднання. Реакції з водою та спиртами. Поняття про захисну групу.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lastRenderedPageBreak/>
              <w:t>3</w:t>
            </w:r>
          </w:p>
        </w:tc>
        <w:tc>
          <w:tcPr>
            <w:tcW w:w="1220" w:type="pct"/>
          </w:tcPr>
          <w:p w:rsidR="009B47DC" w:rsidRPr="000F35FC" w:rsidRDefault="009B47DC" w:rsidP="009B47DC">
            <w:pPr>
              <w:spacing w:after="120" w:line="240" w:lineRule="auto"/>
              <w:rPr>
                <w:sz w:val="24"/>
                <w:szCs w:val="24"/>
              </w:rPr>
            </w:pPr>
            <w:r w:rsidRPr="000F35FC">
              <w:rPr>
                <w:sz w:val="24"/>
                <w:szCs w:val="24"/>
              </w:rPr>
              <w:t>15– 21 лютого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Продовження теми 1: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4</w:t>
            </w:r>
          </w:p>
        </w:tc>
        <w:tc>
          <w:tcPr>
            <w:tcW w:w="1220" w:type="pct"/>
          </w:tcPr>
          <w:p w:rsidR="009B47DC" w:rsidRPr="000F35FC" w:rsidRDefault="009B47DC" w:rsidP="009B47DC">
            <w:pPr>
              <w:spacing w:after="120" w:line="240" w:lineRule="auto"/>
              <w:rPr>
                <w:sz w:val="24"/>
                <w:szCs w:val="24"/>
              </w:rPr>
            </w:pPr>
            <w:r w:rsidRPr="000F35FC">
              <w:rPr>
                <w:sz w:val="24"/>
                <w:szCs w:val="24"/>
              </w:rPr>
              <w:t>23 – 28 лютого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Продовження теми 1:</w:t>
            </w:r>
            <w:r w:rsidRPr="000F35FC">
              <w:rPr>
                <w:sz w:val="24"/>
                <w:szCs w:val="24"/>
                <w:lang w:val="ru-RU"/>
              </w:rPr>
              <w:t xml:space="preserve"> </w:t>
            </w:r>
            <w:r w:rsidRPr="000F35FC">
              <w:rPr>
                <w:sz w:val="24"/>
                <w:szCs w:val="24"/>
              </w:rPr>
              <w:t>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5</w:t>
            </w:r>
          </w:p>
        </w:tc>
        <w:tc>
          <w:tcPr>
            <w:tcW w:w="1220" w:type="pct"/>
          </w:tcPr>
          <w:p w:rsidR="009B47DC" w:rsidRPr="000F35FC" w:rsidRDefault="009B47DC" w:rsidP="009B47DC">
            <w:pPr>
              <w:spacing w:after="120" w:line="240" w:lineRule="auto"/>
              <w:rPr>
                <w:sz w:val="24"/>
                <w:szCs w:val="24"/>
              </w:rPr>
            </w:pPr>
            <w:r w:rsidRPr="000F35FC">
              <w:rPr>
                <w:sz w:val="24"/>
                <w:szCs w:val="24"/>
              </w:rPr>
              <w:t>1 березня – 7 березня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2. 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Нуклеофільні реакції амінів.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6</w:t>
            </w:r>
          </w:p>
        </w:tc>
        <w:tc>
          <w:tcPr>
            <w:tcW w:w="1220" w:type="pct"/>
          </w:tcPr>
          <w:p w:rsidR="009B47DC" w:rsidRPr="000F35FC" w:rsidRDefault="009B47DC" w:rsidP="009B47DC">
            <w:pPr>
              <w:spacing w:after="120" w:line="240" w:lineRule="auto"/>
              <w:rPr>
                <w:sz w:val="24"/>
                <w:szCs w:val="24"/>
              </w:rPr>
            </w:pPr>
            <w:r w:rsidRPr="000F35FC">
              <w:rPr>
                <w:sz w:val="24"/>
                <w:szCs w:val="24"/>
              </w:rPr>
              <w:t>8 березня – 14 березня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lang w:val="ru-RU"/>
              </w:rPr>
            </w:pPr>
            <w:r w:rsidRPr="000F35FC">
              <w:rPr>
                <w:sz w:val="24"/>
                <w:szCs w:val="24"/>
              </w:rPr>
              <w:t>Продовження теми 2:</w:t>
            </w:r>
            <w:r w:rsidRPr="000F35FC">
              <w:rPr>
                <w:sz w:val="24"/>
                <w:szCs w:val="24"/>
                <w:lang w:val="ru-RU"/>
              </w:rPr>
              <w:t xml:space="preserve"> </w:t>
            </w:r>
            <w:r w:rsidRPr="000F35FC">
              <w:rPr>
                <w:sz w:val="24"/>
                <w:szCs w:val="24"/>
              </w:rPr>
              <w:t xml:space="preserve">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7</w:t>
            </w:r>
          </w:p>
        </w:tc>
        <w:tc>
          <w:tcPr>
            <w:tcW w:w="1220" w:type="pct"/>
          </w:tcPr>
          <w:p w:rsidR="009B47DC" w:rsidRPr="000F35FC" w:rsidRDefault="009B47DC" w:rsidP="009B47DC">
            <w:pPr>
              <w:spacing w:after="120" w:line="240" w:lineRule="auto"/>
              <w:rPr>
                <w:sz w:val="24"/>
                <w:szCs w:val="24"/>
              </w:rPr>
            </w:pPr>
            <w:r w:rsidRPr="000F35FC">
              <w:rPr>
                <w:sz w:val="24"/>
                <w:szCs w:val="24"/>
              </w:rPr>
              <w:t>15 березня – 21 березня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Продовження теми 2:</w:t>
            </w:r>
            <w:r w:rsidRPr="000F35FC">
              <w:rPr>
                <w:sz w:val="24"/>
                <w:szCs w:val="24"/>
                <w:lang w:val="ru-RU"/>
              </w:rPr>
              <w:t xml:space="preserve"> </w:t>
            </w:r>
            <w:r w:rsidRPr="000F35FC">
              <w:rPr>
                <w:sz w:val="24"/>
                <w:szCs w:val="24"/>
              </w:rPr>
              <w:t>Азосполуки. Загальне поняття про кольоровість. Азобарвники.  Нітрозо- та нітросполуки. Способи їх одержання та хімічні властивості.</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8</w:t>
            </w:r>
          </w:p>
        </w:tc>
        <w:tc>
          <w:tcPr>
            <w:tcW w:w="1220" w:type="pct"/>
          </w:tcPr>
          <w:p w:rsidR="009B47DC" w:rsidRPr="000F35FC" w:rsidRDefault="009B47DC" w:rsidP="009B47DC">
            <w:pPr>
              <w:spacing w:after="120" w:line="240" w:lineRule="auto"/>
              <w:rPr>
                <w:sz w:val="24"/>
                <w:szCs w:val="24"/>
              </w:rPr>
            </w:pPr>
            <w:r w:rsidRPr="000F35FC">
              <w:rPr>
                <w:sz w:val="24"/>
                <w:szCs w:val="24"/>
              </w:rPr>
              <w:t>22 березня – 28 березня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3. Амінокислоти. Класифікація амінокислот. Стереохімія амінокислот. Кислотно-основні властивості.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9</w:t>
            </w:r>
          </w:p>
        </w:tc>
        <w:tc>
          <w:tcPr>
            <w:tcW w:w="1220" w:type="pct"/>
          </w:tcPr>
          <w:p w:rsidR="009B47DC" w:rsidRPr="000F35FC" w:rsidRDefault="009B47DC" w:rsidP="009B47DC">
            <w:pPr>
              <w:spacing w:after="120" w:line="240" w:lineRule="auto"/>
              <w:rPr>
                <w:sz w:val="24"/>
                <w:szCs w:val="24"/>
              </w:rPr>
            </w:pPr>
            <w:r w:rsidRPr="000F35FC">
              <w:rPr>
                <w:sz w:val="24"/>
                <w:szCs w:val="24"/>
              </w:rPr>
              <w:t>29 березня – 4 квітня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Продовження теми </w:t>
            </w:r>
            <w:r w:rsidRPr="000F35FC">
              <w:rPr>
                <w:sz w:val="24"/>
                <w:szCs w:val="24"/>
                <w:lang w:val="ru-RU"/>
              </w:rPr>
              <w:t>3</w:t>
            </w:r>
            <w:r w:rsidRPr="000F35FC">
              <w:rPr>
                <w:sz w:val="24"/>
                <w:szCs w:val="24"/>
              </w:rPr>
              <w:t>:</w:t>
            </w:r>
            <w:r w:rsidRPr="000F35FC">
              <w:rPr>
                <w:sz w:val="24"/>
                <w:szCs w:val="24"/>
                <w:lang w:val="ru-RU"/>
              </w:rPr>
              <w:t xml:space="preserve"> </w:t>
            </w:r>
            <w:r w:rsidRPr="000F35FC">
              <w:rPr>
                <w:sz w:val="24"/>
                <w:szCs w:val="24"/>
              </w:rPr>
              <w:t>Ізоелектрична точка. Електрофорез. Основні шляхи синтезу амінокислот. Хімічні властивості амінокислот.</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10</w:t>
            </w:r>
          </w:p>
        </w:tc>
        <w:tc>
          <w:tcPr>
            <w:tcW w:w="1220" w:type="pct"/>
          </w:tcPr>
          <w:p w:rsidR="009B47DC" w:rsidRPr="000F35FC" w:rsidRDefault="009B47DC" w:rsidP="009B47DC">
            <w:pPr>
              <w:spacing w:after="120" w:line="240" w:lineRule="auto"/>
              <w:rPr>
                <w:sz w:val="24"/>
                <w:szCs w:val="24"/>
              </w:rPr>
            </w:pPr>
            <w:r w:rsidRPr="000F35FC">
              <w:rPr>
                <w:sz w:val="24"/>
                <w:szCs w:val="24"/>
              </w:rPr>
              <w:t>5 - 11 квітня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Тема 4 – Вугливоди.</w:t>
            </w:r>
            <w:r w:rsidRPr="000F35FC">
              <w:rPr>
                <w:sz w:val="24"/>
                <w:szCs w:val="24"/>
                <w:lang w:val="ru-RU"/>
              </w:rPr>
              <w:t xml:space="preserve"> </w:t>
            </w:r>
            <w:r w:rsidRPr="000F35FC">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11</w:t>
            </w:r>
          </w:p>
        </w:tc>
        <w:tc>
          <w:tcPr>
            <w:tcW w:w="1220" w:type="pct"/>
          </w:tcPr>
          <w:p w:rsidR="009B47DC" w:rsidRPr="000F35FC" w:rsidRDefault="009B47DC" w:rsidP="009B47DC">
            <w:pPr>
              <w:spacing w:after="120" w:line="240" w:lineRule="auto"/>
              <w:rPr>
                <w:sz w:val="24"/>
                <w:szCs w:val="24"/>
              </w:rPr>
            </w:pPr>
            <w:r w:rsidRPr="000F35FC">
              <w:rPr>
                <w:sz w:val="24"/>
                <w:szCs w:val="24"/>
              </w:rPr>
              <w:t>12 - 18 квітня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lang w:val="en-US"/>
              </w:rPr>
            </w:pPr>
            <w:r w:rsidRPr="000F35FC">
              <w:rPr>
                <w:sz w:val="24"/>
                <w:szCs w:val="24"/>
              </w:rPr>
              <w:t xml:space="preserve"> Продовження теми </w:t>
            </w:r>
            <w:r w:rsidRPr="000F35FC">
              <w:rPr>
                <w:sz w:val="24"/>
                <w:szCs w:val="24"/>
                <w:lang w:val="ru-RU"/>
              </w:rPr>
              <w:t>4</w:t>
            </w:r>
            <w:r w:rsidRPr="000F35FC">
              <w:rPr>
                <w:sz w:val="24"/>
                <w:szCs w:val="24"/>
              </w:rPr>
              <w:t>:</w:t>
            </w:r>
            <w:r w:rsidRPr="000F35FC">
              <w:rPr>
                <w:sz w:val="24"/>
                <w:szCs w:val="24"/>
                <w:lang w:val="ru-RU"/>
              </w:rPr>
              <w:t xml:space="preserve"> </w:t>
            </w:r>
            <w:r w:rsidRPr="000F35FC">
              <w:rPr>
                <w:sz w:val="24"/>
                <w:szCs w:val="24"/>
              </w:rPr>
              <w:t>Реакції по карбонільній групі. Реакції за участю циклічної форми. Глюкоза, фруктоза, доведення будови вуглеводів та їх хімічні властивості</w:t>
            </w:r>
            <w:r w:rsidRPr="000F35FC">
              <w:rPr>
                <w:sz w:val="24"/>
                <w:szCs w:val="24"/>
                <w:lang w:val="en-US"/>
              </w:rPr>
              <w:t>.</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12</w:t>
            </w:r>
          </w:p>
        </w:tc>
        <w:tc>
          <w:tcPr>
            <w:tcW w:w="1220" w:type="pct"/>
          </w:tcPr>
          <w:p w:rsidR="009B47DC" w:rsidRPr="000F35FC" w:rsidRDefault="009B47DC" w:rsidP="009B47DC">
            <w:pPr>
              <w:spacing w:after="120" w:line="240" w:lineRule="auto"/>
              <w:rPr>
                <w:sz w:val="24"/>
                <w:szCs w:val="24"/>
              </w:rPr>
            </w:pPr>
            <w:r w:rsidRPr="000F35FC">
              <w:rPr>
                <w:sz w:val="24"/>
                <w:szCs w:val="24"/>
              </w:rPr>
              <w:t>19 - 25 квітня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Продовження теми 4: Дисахариди відновлюючі (мальтоза, целобіоза, лактоза) та невідновлюючі (трегалоза, сахароза). Полісахариди (крохмаль, клітковина). Естери целюлози. Віскоза.</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13</w:t>
            </w:r>
          </w:p>
        </w:tc>
        <w:tc>
          <w:tcPr>
            <w:tcW w:w="1220" w:type="pct"/>
          </w:tcPr>
          <w:p w:rsidR="009B47DC" w:rsidRPr="000F35FC" w:rsidRDefault="009B47DC" w:rsidP="009B47DC">
            <w:pPr>
              <w:spacing w:after="120" w:line="240" w:lineRule="auto"/>
              <w:rPr>
                <w:sz w:val="24"/>
                <w:szCs w:val="24"/>
              </w:rPr>
            </w:pPr>
            <w:r w:rsidRPr="000F35FC">
              <w:rPr>
                <w:sz w:val="24"/>
                <w:szCs w:val="24"/>
              </w:rPr>
              <w:t>26 квітня - 2 травня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rPr>
            </w:pPr>
            <w:r w:rsidRPr="000F35FC">
              <w:rPr>
                <w:sz w:val="24"/>
                <w:szCs w:val="24"/>
              </w:rPr>
              <w:t xml:space="preserve">Тема 5 – Загальна класифікація гетероциклічних сполук. П’ятичленні гетероцикли: методи одержання та хімічні властивості. Ацидофобність. Індол. </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14</w:t>
            </w:r>
          </w:p>
        </w:tc>
        <w:tc>
          <w:tcPr>
            <w:tcW w:w="1220" w:type="pct"/>
          </w:tcPr>
          <w:p w:rsidR="009B47DC" w:rsidRPr="000F35FC" w:rsidRDefault="009B47DC" w:rsidP="009B47DC">
            <w:pPr>
              <w:spacing w:after="120" w:line="240" w:lineRule="auto"/>
              <w:rPr>
                <w:sz w:val="24"/>
                <w:szCs w:val="24"/>
              </w:rPr>
            </w:pPr>
            <w:r w:rsidRPr="000F35FC">
              <w:rPr>
                <w:sz w:val="24"/>
                <w:szCs w:val="24"/>
              </w:rPr>
              <w:t>3 – 9 травня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9B47DC">
            <w:pPr>
              <w:spacing w:after="120" w:line="240" w:lineRule="auto"/>
              <w:jc w:val="both"/>
              <w:rPr>
                <w:sz w:val="24"/>
                <w:szCs w:val="24"/>
                <w:lang w:val="en-US"/>
              </w:rPr>
            </w:pPr>
            <w:r w:rsidRPr="000F35FC">
              <w:rPr>
                <w:sz w:val="24"/>
                <w:szCs w:val="24"/>
              </w:rPr>
              <w:t>Продовження теми 5:</w:t>
            </w:r>
            <w:r w:rsidRPr="000F35FC">
              <w:rPr>
                <w:sz w:val="24"/>
                <w:szCs w:val="24"/>
                <w:lang w:val="ru-RU"/>
              </w:rPr>
              <w:t xml:space="preserve"> </w:t>
            </w:r>
            <w:r w:rsidRPr="000F35FC">
              <w:rPr>
                <w:sz w:val="24"/>
                <w:szCs w:val="24"/>
              </w:rPr>
              <w:t>Шестичленні азотовмісні гетероцикли, їх структура та реакційна здатність. Методи одержання та хімічні властивості. Хінолін. Реакція Скраупа.</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15</w:t>
            </w:r>
          </w:p>
        </w:tc>
        <w:tc>
          <w:tcPr>
            <w:tcW w:w="1220" w:type="pct"/>
          </w:tcPr>
          <w:p w:rsidR="009B47DC" w:rsidRPr="000F35FC" w:rsidRDefault="009B47DC" w:rsidP="009B47DC">
            <w:pPr>
              <w:spacing w:after="120" w:line="240" w:lineRule="auto"/>
              <w:rPr>
                <w:sz w:val="24"/>
                <w:szCs w:val="24"/>
              </w:rPr>
            </w:pPr>
            <w:r w:rsidRPr="000F35FC">
              <w:rPr>
                <w:sz w:val="24"/>
                <w:szCs w:val="24"/>
              </w:rPr>
              <w:t>10 – 16 травня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641497">
            <w:pPr>
              <w:spacing w:after="120" w:line="240" w:lineRule="auto"/>
              <w:jc w:val="both"/>
              <w:rPr>
                <w:sz w:val="24"/>
                <w:szCs w:val="24"/>
              </w:rPr>
            </w:pPr>
            <w:r w:rsidRPr="000F35FC">
              <w:rPr>
                <w:sz w:val="24"/>
                <w:szCs w:val="24"/>
              </w:rPr>
              <w:t xml:space="preserve">Тема 6 – </w:t>
            </w:r>
            <w:r w:rsidR="005620D8" w:rsidRPr="000F35FC">
              <w:rPr>
                <w:sz w:val="24"/>
                <w:szCs w:val="24"/>
              </w:rPr>
              <w:t xml:space="preserve"> Види високомолекулярних сполук. Методи отримання. Катіонна, аніонна, радикальна полімеризація.</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16</w:t>
            </w:r>
          </w:p>
        </w:tc>
        <w:tc>
          <w:tcPr>
            <w:tcW w:w="1220" w:type="pct"/>
          </w:tcPr>
          <w:p w:rsidR="009B47DC" w:rsidRPr="000F35FC" w:rsidRDefault="009B47DC" w:rsidP="009B47DC">
            <w:pPr>
              <w:spacing w:after="120" w:line="240" w:lineRule="auto"/>
              <w:rPr>
                <w:sz w:val="24"/>
                <w:szCs w:val="24"/>
              </w:rPr>
            </w:pPr>
            <w:r w:rsidRPr="000F35FC">
              <w:rPr>
                <w:sz w:val="24"/>
                <w:szCs w:val="24"/>
              </w:rPr>
              <w:t>17 – 24 травня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641497">
            <w:pPr>
              <w:spacing w:after="120" w:line="240" w:lineRule="auto"/>
              <w:jc w:val="both"/>
              <w:rPr>
                <w:sz w:val="24"/>
                <w:szCs w:val="24"/>
              </w:rPr>
            </w:pPr>
            <w:r w:rsidRPr="000F35FC">
              <w:rPr>
                <w:sz w:val="24"/>
                <w:szCs w:val="24"/>
              </w:rPr>
              <w:t>Продовження теми 6</w:t>
            </w:r>
            <w:r w:rsidRPr="000F35FC">
              <w:rPr>
                <w:sz w:val="24"/>
                <w:szCs w:val="24"/>
                <w:lang w:val="ru-RU"/>
              </w:rPr>
              <w:t>:</w:t>
            </w:r>
            <w:r w:rsidRPr="000F35FC">
              <w:rPr>
                <w:sz w:val="24"/>
                <w:szCs w:val="24"/>
              </w:rPr>
              <w:t xml:space="preserve"> </w:t>
            </w:r>
            <w:r w:rsidR="000F35FC" w:rsidRPr="000F35FC">
              <w:rPr>
                <w:sz w:val="24"/>
                <w:szCs w:val="24"/>
              </w:rPr>
              <w:t>Ізомерія полімерів. Теломеризація. Кополімеризація. Способи проведення полімеризації.</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17</w:t>
            </w:r>
          </w:p>
        </w:tc>
        <w:tc>
          <w:tcPr>
            <w:tcW w:w="1220" w:type="pct"/>
          </w:tcPr>
          <w:p w:rsidR="009B47DC" w:rsidRPr="000F35FC" w:rsidRDefault="009B47DC" w:rsidP="009B47DC">
            <w:pPr>
              <w:spacing w:after="120" w:line="240" w:lineRule="auto"/>
              <w:rPr>
                <w:sz w:val="24"/>
                <w:szCs w:val="24"/>
              </w:rPr>
            </w:pPr>
            <w:r w:rsidRPr="000F35FC">
              <w:rPr>
                <w:sz w:val="24"/>
                <w:szCs w:val="24"/>
              </w:rPr>
              <w:t>24 - 30 травня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641497">
            <w:pPr>
              <w:spacing w:after="120" w:line="240" w:lineRule="auto"/>
              <w:jc w:val="both"/>
              <w:rPr>
                <w:sz w:val="24"/>
                <w:szCs w:val="24"/>
              </w:rPr>
            </w:pPr>
            <w:r w:rsidRPr="000F35FC">
              <w:rPr>
                <w:sz w:val="24"/>
                <w:szCs w:val="24"/>
              </w:rPr>
              <w:t>Продовження теми 6</w:t>
            </w:r>
            <w:r w:rsidRPr="000F35FC">
              <w:rPr>
                <w:sz w:val="24"/>
                <w:szCs w:val="24"/>
                <w:lang w:val="ru-RU"/>
              </w:rPr>
              <w:t>:</w:t>
            </w:r>
            <w:r w:rsidRPr="000F35FC">
              <w:rPr>
                <w:sz w:val="24"/>
                <w:szCs w:val="24"/>
              </w:rPr>
              <w:t xml:space="preserve"> </w:t>
            </w:r>
            <w:r w:rsidR="000F35FC" w:rsidRPr="000F35FC">
              <w:rPr>
                <w:sz w:val="24"/>
                <w:szCs w:val="24"/>
              </w:rPr>
              <w:t>Основи поліконденсації, способи проведення. Міграційна полімеризація.</w:t>
            </w:r>
          </w:p>
        </w:tc>
      </w:tr>
      <w:tr w:rsidR="000F35FC" w:rsidRPr="000F35FC" w:rsidTr="009B47DC">
        <w:tc>
          <w:tcPr>
            <w:tcW w:w="224" w:type="pct"/>
          </w:tcPr>
          <w:p w:rsidR="009B47DC" w:rsidRPr="000F35FC" w:rsidRDefault="009B47DC" w:rsidP="009B47DC">
            <w:pPr>
              <w:spacing w:after="120" w:line="240" w:lineRule="auto"/>
              <w:rPr>
                <w:sz w:val="24"/>
                <w:szCs w:val="24"/>
              </w:rPr>
            </w:pPr>
            <w:r w:rsidRPr="000F35FC">
              <w:rPr>
                <w:sz w:val="24"/>
                <w:szCs w:val="24"/>
              </w:rPr>
              <w:t>18</w:t>
            </w:r>
          </w:p>
        </w:tc>
        <w:tc>
          <w:tcPr>
            <w:tcW w:w="1220" w:type="pct"/>
          </w:tcPr>
          <w:p w:rsidR="009B47DC" w:rsidRPr="000F35FC" w:rsidRDefault="009B47DC" w:rsidP="009B47DC">
            <w:pPr>
              <w:spacing w:after="120" w:line="240" w:lineRule="auto"/>
              <w:rPr>
                <w:sz w:val="24"/>
                <w:szCs w:val="24"/>
              </w:rPr>
            </w:pPr>
            <w:r w:rsidRPr="000F35FC">
              <w:rPr>
                <w:sz w:val="24"/>
                <w:szCs w:val="24"/>
              </w:rPr>
              <w:t>31 травня 202</w:t>
            </w:r>
            <w:r w:rsidR="00B92DC0">
              <w:rPr>
                <w:sz w:val="24"/>
                <w:szCs w:val="24"/>
                <w:lang w:val="en-US"/>
              </w:rPr>
              <w:t>3</w:t>
            </w:r>
            <w:r w:rsidRPr="000F35FC">
              <w:rPr>
                <w:sz w:val="24"/>
                <w:szCs w:val="24"/>
              </w:rPr>
              <w:t xml:space="preserve"> р. – 6 червня 202</w:t>
            </w:r>
            <w:r w:rsidR="00B92DC0">
              <w:rPr>
                <w:sz w:val="24"/>
                <w:szCs w:val="24"/>
                <w:lang w:val="en-US"/>
              </w:rPr>
              <w:t>3</w:t>
            </w:r>
            <w:r w:rsidRPr="000F35FC">
              <w:rPr>
                <w:sz w:val="24"/>
                <w:szCs w:val="24"/>
              </w:rPr>
              <w:t xml:space="preserve"> р.</w:t>
            </w:r>
          </w:p>
        </w:tc>
        <w:tc>
          <w:tcPr>
            <w:tcW w:w="3556" w:type="pct"/>
          </w:tcPr>
          <w:p w:rsidR="009B47DC" w:rsidRPr="000F35FC" w:rsidRDefault="009B47DC" w:rsidP="00641497">
            <w:pPr>
              <w:spacing w:after="120" w:line="240" w:lineRule="auto"/>
              <w:jc w:val="both"/>
              <w:rPr>
                <w:sz w:val="24"/>
                <w:szCs w:val="24"/>
              </w:rPr>
            </w:pPr>
            <w:r w:rsidRPr="000F35FC">
              <w:rPr>
                <w:sz w:val="24"/>
                <w:szCs w:val="24"/>
              </w:rPr>
              <w:t>Продовження теми 6</w:t>
            </w:r>
            <w:r w:rsidRPr="000F35FC">
              <w:rPr>
                <w:sz w:val="24"/>
                <w:szCs w:val="24"/>
                <w:lang w:val="ru-RU"/>
              </w:rPr>
              <w:t>:</w:t>
            </w:r>
            <w:r w:rsidRPr="000F35FC">
              <w:rPr>
                <w:sz w:val="24"/>
                <w:szCs w:val="24"/>
              </w:rPr>
              <w:t xml:space="preserve"> </w:t>
            </w:r>
            <w:r w:rsidR="000F35FC" w:rsidRPr="000F35FC">
              <w:rPr>
                <w:sz w:val="24"/>
                <w:szCs w:val="24"/>
              </w:rPr>
              <w:t>Синтез високомолекулярних сполук хімічним перетворенням полімерів. Реакційна здатність високомолекулярних сполук.</w:t>
            </w:r>
          </w:p>
        </w:tc>
      </w:tr>
    </w:tbl>
    <w:p w:rsidR="009B47DC" w:rsidRPr="000F35FC" w:rsidRDefault="009B47DC" w:rsidP="009B47DC">
      <w:pPr>
        <w:spacing w:before="360" w:after="360" w:line="240" w:lineRule="auto"/>
        <w:jc w:val="center"/>
        <w:rPr>
          <w:sz w:val="24"/>
          <w:szCs w:val="24"/>
        </w:rPr>
      </w:pPr>
      <w:r w:rsidRPr="000F35FC">
        <w:rPr>
          <w:sz w:val="24"/>
          <w:szCs w:val="24"/>
        </w:rPr>
        <w:lastRenderedPageBreak/>
        <w:t xml:space="preserve">Лабораторні заняття </w:t>
      </w:r>
    </w:p>
    <w:p w:rsidR="009B47DC" w:rsidRPr="000F35FC" w:rsidRDefault="009B47DC" w:rsidP="009B47DC">
      <w:pPr>
        <w:spacing w:after="120" w:line="240" w:lineRule="auto"/>
        <w:ind w:firstLine="397"/>
        <w:jc w:val="both"/>
        <w:rPr>
          <w:sz w:val="24"/>
          <w:szCs w:val="24"/>
        </w:rPr>
      </w:pPr>
      <w:r w:rsidRPr="000F35FC">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D16962" w:rsidRPr="000F35FC">
        <w:rPr>
          <w:b/>
          <w:sz w:val="24"/>
          <w:szCs w:val="24"/>
        </w:rPr>
        <w:t>Органічні сполуки в технології в'яжучих та композиційних матеріалів</w:t>
      </w:r>
      <w:r w:rsidRPr="000F35FC">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82"/>
        <w:gridCol w:w="2695"/>
        <w:gridCol w:w="6543"/>
      </w:tblGrid>
      <w:tr w:rsidR="000F35FC" w:rsidRPr="000F35FC" w:rsidTr="009B47DC">
        <w:tc>
          <w:tcPr>
            <w:tcW w:w="0" w:type="auto"/>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Тиждень</w:t>
            </w:r>
          </w:p>
        </w:tc>
        <w:tc>
          <w:tcPr>
            <w:tcW w:w="0" w:type="auto"/>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Тема</w:t>
            </w:r>
          </w:p>
        </w:tc>
        <w:tc>
          <w:tcPr>
            <w:tcW w:w="0" w:type="auto"/>
            <w:shd w:val="clear" w:color="auto" w:fill="D9D9D9" w:themeFill="background1" w:themeFillShade="D9"/>
          </w:tcPr>
          <w:p w:rsidR="009B47DC" w:rsidRPr="000F35FC" w:rsidRDefault="009B47DC" w:rsidP="009B47DC">
            <w:pPr>
              <w:spacing w:after="120" w:line="240" w:lineRule="auto"/>
              <w:jc w:val="center"/>
              <w:rPr>
                <w:b/>
                <w:sz w:val="24"/>
                <w:szCs w:val="24"/>
              </w:rPr>
            </w:pPr>
            <w:r w:rsidRPr="000F35FC">
              <w:rPr>
                <w:b/>
                <w:sz w:val="24"/>
                <w:szCs w:val="24"/>
              </w:rPr>
              <w:t>Опис запланованої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1,2</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 xml:space="preserve">Реакції галогенування. Добування галогенопохідних із спиртів </w:t>
            </w:r>
          </w:p>
        </w:tc>
        <w:tc>
          <w:tcPr>
            <w:tcW w:w="0" w:type="auto"/>
          </w:tcPr>
          <w:p w:rsidR="009B47DC" w:rsidRPr="000F35FC" w:rsidRDefault="009B47DC" w:rsidP="009B47DC">
            <w:pPr>
              <w:spacing w:after="120" w:line="240" w:lineRule="auto"/>
              <w:jc w:val="both"/>
              <w:rPr>
                <w:sz w:val="24"/>
                <w:szCs w:val="24"/>
              </w:rPr>
            </w:pPr>
            <w:r w:rsidRPr="000F35FC">
              <w:rPr>
                <w:sz w:val="24"/>
                <w:szCs w:val="24"/>
              </w:rPr>
              <w:t>При виконанні роботи потрібно синтезувати етилбромід, оволодіти методами керування оборотніми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3</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4,5</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Реакції ацилювання</w:t>
            </w:r>
          </w:p>
        </w:tc>
        <w:tc>
          <w:tcPr>
            <w:tcW w:w="0" w:type="auto"/>
          </w:tcPr>
          <w:p w:rsidR="009B47DC" w:rsidRPr="000F35FC" w:rsidRDefault="009B47DC" w:rsidP="009B47DC">
            <w:pPr>
              <w:spacing w:after="120" w:line="240" w:lineRule="auto"/>
              <w:jc w:val="both"/>
              <w:rPr>
                <w:sz w:val="24"/>
                <w:szCs w:val="24"/>
                <w:lang w:val="en-GB"/>
              </w:rPr>
            </w:pPr>
            <w:r w:rsidRPr="000F35FC">
              <w:rPr>
                <w:sz w:val="24"/>
                <w:szCs w:val="24"/>
              </w:rPr>
              <w:t>При виконанні потрібно синтезувати ацетанілід, оволодіти методами керування оборотніми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і оцінити чистоту отриманого продукту.</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6</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7,8,9</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Перегонка з водяною парою. Синтез аніліну</w:t>
            </w:r>
          </w:p>
        </w:tc>
        <w:tc>
          <w:tcPr>
            <w:tcW w:w="0" w:type="auto"/>
          </w:tcPr>
          <w:p w:rsidR="009B47DC" w:rsidRPr="000F35FC" w:rsidRDefault="009B47DC" w:rsidP="009B47DC">
            <w:pPr>
              <w:spacing w:after="120" w:line="240" w:lineRule="auto"/>
              <w:jc w:val="both"/>
              <w:rPr>
                <w:sz w:val="24"/>
                <w:szCs w:val="24"/>
              </w:rPr>
            </w:pPr>
            <w:r w:rsidRPr="000F35FC">
              <w:rPr>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10</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11</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 xml:space="preserve">Добування естерів реакцією естерифікації </w:t>
            </w:r>
          </w:p>
        </w:tc>
        <w:tc>
          <w:tcPr>
            <w:tcW w:w="0" w:type="auto"/>
          </w:tcPr>
          <w:p w:rsidR="009B47DC" w:rsidRPr="000F35FC" w:rsidRDefault="009B47DC" w:rsidP="009B47DC">
            <w:pPr>
              <w:spacing w:after="120" w:line="240" w:lineRule="auto"/>
              <w:jc w:val="both"/>
              <w:rPr>
                <w:sz w:val="24"/>
                <w:szCs w:val="24"/>
              </w:rPr>
            </w:pPr>
            <w:r w:rsidRPr="000F35FC">
              <w:rPr>
                <w:sz w:val="24"/>
                <w:szCs w:val="24"/>
              </w:rPr>
              <w:t xml:space="preserve">При виконанні роботи потрібно синтезувати синтез ізопентилацетату (ізоамілацетату), оволодіти методами керування оборотніми реакціями, прийомами роботи з гетерогенними системами, навчитись проводити висушування та перегонку органічних речовин. </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12</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13</w:t>
            </w:r>
          </w:p>
        </w:tc>
        <w:tc>
          <w:tcPr>
            <w:tcW w:w="0" w:type="auto"/>
            <w:gridSpan w:val="2"/>
          </w:tcPr>
          <w:p w:rsidR="009B47DC" w:rsidRPr="000F35FC" w:rsidRDefault="009B47DC" w:rsidP="009B47DC">
            <w:pPr>
              <w:spacing w:after="120" w:line="240" w:lineRule="auto"/>
              <w:jc w:val="both"/>
              <w:rPr>
                <w:sz w:val="24"/>
                <w:szCs w:val="24"/>
              </w:rPr>
            </w:pPr>
            <w:r w:rsidRPr="000F35FC">
              <w:rPr>
                <w:sz w:val="24"/>
                <w:szCs w:val="24"/>
              </w:rPr>
              <w:t>Захист домашньої контрольної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14,15</w:t>
            </w:r>
          </w:p>
        </w:tc>
        <w:tc>
          <w:tcPr>
            <w:tcW w:w="0" w:type="auto"/>
            <w:vMerge w:val="restart"/>
          </w:tcPr>
          <w:p w:rsidR="009B47DC" w:rsidRPr="000F35FC" w:rsidRDefault="009B47DC" w:rsidP="009B47DC">
            <w:pPr>
              <w:spacing w:after="120" w:line="240" w:lineRule="auto"/>
              <w:jc w:val="both"/>
              <w:rPr>
                <w:sz w:val="24"/>
                <w:szCs w:val="24"/>
              </w:rPr>
            </w:pPr>
            <w:r w:rsidRPr="000F35FC">
              <w:rPr>
                <w:sz w:val="24"/>
                <w:szCs w:val="24"/>
              </w:rPr>
              <w:t xml:space="preserve">Реакції діазотування та азосполучення </w:t>
            </w:r>
          </w:p>
        </w:tc>
        <w:tc>
          <w:tcPr>
            <w:tcW w:w="0" w:type="auto"/>
          </w:tcPr>
          <w:p w:rsidR="009B47DC" w:rsidRPr="000F35FC" w:rsidRDefault="009B47DC" w:rsidP="009B47DC">
            <w:pPr>
              <w:spacing w:after="120" w:line="240" w:lineRule="auto"/>
              <w:jc w:val="both"/>
              <w:rPr>
                <w:sz w:val="24"/>
                <w:szCs w:val="24"/>
              </w:rPr>
            </w:pPr>
            <w:r w:rsidRPr="000F35FC">
              <w:rPr>
                <w:sz w:val="24"/>
                <w:szCs w:val="24"/>
              </w:rPr>
              <w:t>При виконанні роботи потрібно синтезувати метилоранж, навчитись проводити діазотування та азосполучення,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перекристалізовувати речовину.</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16</w:t>
            </w:r>
          </w:p>
        </w:tc>
        <w:tc>
          <w:tcPr>
            <w:tcW w:w="0" w:type="auto"/>
            <w:vMerge/>
          </w:tcPr>
          <w:p w:rsidR="009B47DC" w:rsidRPr="000F35FC" w:rsidRDefault="009B47DC" w:rsidP="009B47DC">
            <w:pPr>
              <w:spacing w:after="120" w:line="240" w:lineRule="auto"/>
              <w:jc w:val="both"/>
              <w:rPr>
                <w:sz w:val="24"/>
                <w:szCs w:val="24"/>
              </w:rPr>
            </w:pPr>
          </w:p>
        </w:tc>
        <w:tc>
          <w:tcPr>
            <w:tcW w:w="0" w:type="auto"/>
          </w:tcPr>
          <w:p w:rsidR="009B47DC" w:rsidRPr="000F35FC" w:rsidRDefault="009B47DC" w:rsidP="009B47DC">
            <w:pPr>
              <w:spacing w:after="120" w:line="240" w:lineRule="auto"/>
              <w:jc w:val="both"/>
              <w:rPr>
                <w:sz w:val="24"/>
                <w:szCs w:val="24"/>
              </w:rPr>
            </w:pPr>
            <w:r w:rsidRPr="000F35FC">
              <w:rPr>
                <w:sz w:val="24"/>
                <w:szCs w:val="24"/>
              </w:rPr>
              <w:t>Захист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17</w:t>
            </w:r>
          </w:p>
        </w:tc>
        <w:tc>
          <w:tcPr>
            <w:tcW w:w="0" w:type="auto"/>
            <w:gridSpan w:val="2"/>
          </w:tcPr>
          <w:p w:rsidR="009B47DC" w:rsidRPr="000F35FC" w:rsidRDefault="009B47DC" w:rsidP="009B47DC">
            <w:pPr>
              <w:spacing w:after="120" w:line="240" w:lineRule="auto"/>
              <w:jc w:val="both"/>
              <w:rPr>
                <w:sz w:val="24"/>
                <w:szCs w:val="24"/>
              </w:rPr>
            </w:pPr>
            <w:r w:rsidRPr="000F35FC">
              <w:rPr>
                <w:sz w:val="24"/>
                <w:szCs w:val="24"/>
              </w:rPr>
              <w:t>Написання модульної контрольної роботи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18</w:t>
            </w:r>
          </w:p>
        </w:tc>
        <w:tc>
          <w:tcPr>
            <w:tcW w:w="0" w:type="auto"/>
          </w:tcPr>
          <w:p w:rsidR="009B47DC" w:rsidRPr="000F35FC" w:rsidRDefault="009B47DC" w:rsidP="009B47DC">
            <w:pPr>
              <w:spacing w:after="120" w:line="240" w:lineRule="auto"/>
              <w:jc w:val="both"/>
              <w:rPr>
                <w:sz w:val="24"/>
                <w:szCs w:val="24"/>
              </w:rPr>
            </w:pPr>
            <w:r w:rsidRPr="000F35FC">
              <w:rPr>
                <w:sz w:val="24"/>
                <w:szCs w:val="24"/>
              </w:rPr>
              <w:t>Підсумкове заняття</w:t>
            </w:r>
          </w:p>
        </w:tc>
        <w:tc>
          <w:tcPr>
            <w:tcW w:w="0" w:type="auto"/>
          </w:tcPr>
          <w:p w:rsidR="009B47DC" w:rsidRPr="000F35FC" w:rsidRDefault="009B47DC" w:rsidP="009B47DC">
            <w:pPr>
              <w:spacing w:after="120" w:line="240" w:lineRule="auto"/>
              <w:jc w:val="both"/>
              <w:rPr>
                <w:sz w:val="24"/>
                <w:szCs w:val="24"/>
              </w:rPr>
            </w:pPr>
            <w:r w:rsidRPr="000F35FC">
              <w:rPr>
                <w:sz w:val="24"/>
                <w:szCs w:val="24"/>
              </w:rPr>
              <w:t>До відома студентів доводиться кількість балів, яку вони набрали протягом семестру. Студенти, які були не допущеними до семестрової атестації з кредитного модуля, мають усунути причини, що призвели до цього.</w:t>
            </w:r>
          </w:p>
        </w:tc>
      </w:tr>
    </w:tbl>
    <w:p w:rsidR="009B47DC" w:rsidRPr="000F35FC" w:rsidRDefault="009B47DC" w:rsidP="009B47DC">
      <w:pPr>
        <w:spacing w:after="120" w:line="240" w:lineRule="auto"/>
        <w:jc w:val="both"/>
        <w:rPr>
          <w:sz w:val="24"/>
          <w:szCs w:val="24"/>
        </w:rPr>
      </w:pP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lastRenderedPageBreak/>
        <w:t>Самостійна робота студента</w:t>
      </w:r>
    </w:p>
    <w:p w:rsidR="009B47DC" w:rsidRPr="000F35FC" w:rsidRDefault="009B47DC" w:rsidP="009B47DC">
      <w:pPr>
        <w:spacing w:after="120" w:line="240" w:lineRule="auto"/>
        <w:ind w:firstLine="397"/>
        <w:jc w:val="both"/>
        <w:rPr>
          <w:sz w:val="24"/>
          <w:szCs w:val="24"/>
        </w:rPr>
      </w:pPr>
      <w:r w:rsidRPr="000F35FC">
        <w:rPr>
          <w:sz w:val="24"/>
          <w:szCs w:val="24"/>
        </w:rPr>
        <w:t>Самостійна робота студента (СРС) протягом семестру включає повторення лекційного матеріалу, освоєння  теоретичного матеріалу винесеного на самостійне самоопрацювання,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631"/>
        <w:gridCol w:w="1943"/>
      </w:tblGrid>
      <w:tr w:rsidR="000F35FC" w:rsidRPr="000F35FC" w:rsidTr="009B47DC">
        <w:tc>
          <w:tcPr>
            <w:tcW w:w="0" w:type="auto"/>
            <w:vAlign w:val="center"/>
          </w:tcPr>
          <w:p w:rsidR="009B47DC" w:rsidRPr="000F35FC" w:rsidRDefault="009B47DC" w:rsidP="009B47DC">
            <w:pPr>
              <w:spacing w:after="120" w:line="240" w:lineRule="auto"/>
              <w:jc w:val="center"/>
              <w:rPr>
                <w:sz w:val="24"/>
                <w:szCs w:val="24"/>
              </w:rPr>
            </w:pPr>
            <w:r w:rsidRPr="000F35FC">
              <w:rPr>
                <w:sz w:val="24"/>
                <w:szCs w:val="24"/>
              </w:rPr>
              <w:t>Вид СРС</w:t>
            </w:r>
          </w:p>
        </w:tc>
        <w:tc>
          <w:tcPr>
            <w:tcW w:w="0" w:type="auto"/>
            <w:vAlign w:val="center"/>
          </w:tcPr>
          <w:p w:rsidR="009B47DC" w:rsidRPr="000F35FC" w:rsidRDefault="009B47DC" w:rsidP="009B47DC">
            <w:pPr>
              <w:spacing w:after="120" w:line="240" w:lineRule="auto"/>
              <w:jc w:val="center"/>
              <w:rPr>
                <w:sz w:val="24"/>
                <w:szCs w:val="24"/>
              </w:rPr>
            </w:pPr>
            <w:r w:rsidRPr="000F35FC">
              <w:rPr>
                <w:sz w:val="24"/>
                <w:szCs w:val="24"/>
              </w:rPr>
              <w:t>Кількість годин на підготовку</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Pr="000F35FC" w:rsidRDefault="009B47DC" w:rsidP="009B47DC">
            <w:pPr>
              <w:spacing w:after="120" w:line="240" w:lineRule="auto"/>
              <w:jc w:val="both"/>
              <w:rPr>
                <w:sz w:val="24"/>
                <w:szCs w:val="24"/>
              </w:rPr>
            </w:pPr>
            <w:r w:rsidRPr="000F35FC">
              <w:rPr>
                <w:sz w:val="24"/>
                <w:szCs w:val="24"/>
              </w:rPr>
              <w:t xml:space="preserve">1 – </w:t>
            </w:r>
            <w:r w:rsidRPr="000F35FC">
              <w:rPr>
                <w:sz w:val="24"/>
                <w:szCs w:val="24"/>
                <w:lang w:val="en-GB"/>
              </w:rPr>
              <w:t>2</w:t>
            </w:r>
            <w:r w:rsidRPr="000F35FC">
              <w:rPr>
                <w:sz w:val="24"/>
                <w:szCs w:val="24"/>
              </w:rPr>
              <w:t xml:space="preserve"> години на тиждень</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Виконання домашньої контрольної роботи</w:t>
            </w:r>
          </w:p>
        </w:tc>
        <w:tc>
          <w:tcPr>
            <w:tcW w:w="0" w:type="auto"/>
          </w:tcPr>
          <w:p w:rsidR="009B47DC" w:rsidRPr="000F35FC" w:rsidRDefault="009B47DC" w:rsidP="009B47DC">
            <w:pPr>
              <w:spacing w:after="120" w:line="240" w:lineRule="auto"/>
              <w:jc w:val="both"/>
              <w:rPr>
                <w:sz w:val="24"/>
                <w:szCs w:val="24"/>
              </w:rPr>
            </w:pPr>
            <w:r w:rsidRPr="000F35FC">
              <w:rPr>
                <w:sz w:val="24"/>
                <w:szCs w:val="24"/>
              </w:rPr>
              <w:t>12 годин</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Підготовка до МКР (повторення матеріалу)</w:t>
            </w:r>
          </w:p>
        </w:tc>
        <w:tc>
          <w:tcPr>
            <w:tcW w:w="0" w:type="auto"/>
          </w:tcPr>
          <w:p w:rsidR="009B47DC" w:rsidRPr="000F35FC" w:rsidRDefault="009B47DC" w:rsidP="009B47DC">
            <w:pPr>
              <w:spacing w:after="120" w:line="240" w:lineRule="auto"/>
              <w:jc w:val="both"/>
              <w:rPr>
                <w:sz w:val="24"/>
                <w:szCs w:val="24"/>
              </w:rPr>
            </w:pPr>
            <w:r w:rsidRPr="000F35FC">
              <w:rPr>
                <w:sz w:val="24"/>
                <w:szCs w:val="24"/>
              </w:rPr>
              <w:t>4 години</w:t>
            </w:r>
          </w:p>
        </w:tc>
      </w:tr>
      <w:tr w:rsidR="000F35FC" w:rsidRPr="000F35FC" w:rsidTr="009B47DC">
        <w:tc>
          <w:tcPr>
            <w:tcW w:w="0" w:type="auto"/>
          </w:tcPr>
          <w:p w:rsidR="009B47DC" w:rsidRPr="000F35FC" w:rsidRDefault="009B47DC" w:rsidP="009B47DC">
            <w:pPr>
              <w:spacing w:after="120" w:line="240" w:lineRule="auto"/>
              <w:jc w:val="both"/>
              <w:rPr>
                <w:sz w:val="24"/>
                <w:szCs w:val="24"/>
              </w:rPr>
            </w:pPr>
            <w:r w:rsidRPr="000F35FC">
              <w:rPr>
                <w:sz w:val="24"/>
                <w:szCs w:val="24"/>
              </w:rPr>
              <w:t>Підготовка до екзамену</w:t>
            </w:r>
          </w:p>
        </w:tc>
        <w:tc>
          <w:tcPr>
            <w:tcW w:w="0" w:type="auto"/>
          </w:tcPr>
          <w:p w:rsidR="009B47DC" w:rsidRPr="000F35FC" w:rsidRDefault="009B47DC" w:rsidP="009B47DC">
            <w:pPr>
              <w:spacing w:after="120" w:line="240" w:lineRule="auto"/>
              <w:jc w:val="both"/>
              <w:rPr>
                <w:sz w:val="24"/>
                <w:szCs w:val="24"/>
              </w:rPr>
            </w:pPr>
            <w:r w:rsidRPr="000F35FC">
              <w:rPr>
                <w:sz w:val="24"/>
                <w:szCs w:val="24"/>
              </w:rPr>
              <w:t>30 годин</w:t>
            </w:r>
          </w:p>
        </w:tc>
      </w:tr>
    </w:tbl>
    <w:p w:rsidR="009B47DC" w:rsidRPr="000F35FC" w:rsidRDefault="009B47DC" w:rsidP="009B47DC">
      <w:pPr>
        <w:spacing w:after="120" w:line="240" w:lineRule="auto"/>
        <w:jc w:val="both"/>
        <w:rPr>
          <w:sz w:val="24"/>
          <w:szCs w:val="24"/>
        </w:rPr>
      </w:pPr>
    </w:p>
    <w:p w:rsidR="009B47DC" w:rsidRPr="000F35FC"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0F35FC">
        <w:rPr>
          <w:rFonts w:ascii="Times New Roman" w:hAnsi="Times New Roman"/>
          <w:color w:val="auto"/>
        </w:rPr>
        <w:t>Політика та контроль</w:t>
      </w: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t>Політика навчальної дисципліни (освітнього компонента)</w:t>
      </w:r>
    </w:p>
    <w:p w:rsidR="009B47DC" w:rsidRPr="000F35FC" w:rsidRDefault="009B47DC" w:rsidP="009B47DC">
      <w:pPr>
        <w:spacing w:line="240" w:lineRule="auto"/>
        <w:jc w:val="both"/>
        <w:rPr>
          <w:sz w:val="24"/>
          <w:szCs w:val="24"/>
        </w:rPr>
      </w:pPr>
      <w:r w:rsidRPr="000F35FC">
        <w:rPr>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9B47DC" w:rsidRPr="000F35FC" w:rsidRDefault="009B47DC" w:rsidP="009B47DC">
      <w:pPr>
        <w:spacing w:line="240" w:lineRule="auto"/>
        <w:jc w:val="both"/>
        <w:rPr>
          <w:sz w:val="24"/>
          <w:szCs w:val="24"/>
        </w:rPr>
      </w:pPr>
      <w:r w:rsidRPr="000F35FC">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0F35FC">
        <w:rPr>
          <w:sz w:val="24"/>
          <w:szCs w:val="24"/>
          <w:lang w:val="en-GB"/>
        </w:rPr>
        <w:t>Google</w:t>
      </w:r>
      <w:r w:rsidRPr="000F35FC">
        <w:rPr>
          <w:sz w:val="24"/>
          <w:szCs w:val="24"/>
        </w:rPr>
        <w:t xml:space="preserve"> </w:t>
      </w:r>
      <w:r w:rsidRPr="000F35FC">
        <w:rPr>
          <w:sz w:val="24"/>
          <w:szCs w:val="24"/>
          <w:lang w:val="en-GB"/>
        </w:rPr>
        <w:t>Forms</w:t>
      </w:r>
      <w:r w:rsidRPr="000F35FC">
        <w:rPr>
          <w:sz w:val="24"/>
          <w:szCs w:val="24"/>
        </w:rPr>
        <w:t xml:space="preserve">, </w:t>
      </w:r>
      <w:r w:rsidRPr="000F35FC">
        <w:rPr>
          <w:sz w:val="24"/>
          <w:szCs w:val="24"/>
          <w:lang w:val="en-GB"/>
        </w:rPr>
        <w:t>menti</w:t>
      </w:r>
      <w:r w:rsidRPr="000F35FC">
        <w:rPr>
          <w:sz w:val="24"/>
          <w:szCs w:val="24"/>
        </w:rPr>
        <w:t>.</w:t>
      </w:r>
      <w:r w:rsidRPr="000F35FC">
        <w:rPr>
          <w:sz w:val="24"/>
          <w:szCs w:val="24"/>
          <w:lang w:val="en-GB"/>
        </w:rPr>
        <w:t>com</w:t>
      </w:r>
      <w:r w:rsidRPr="000F35FC">
        <w:rPr>
          <w:sz w:val="24"/>
          <w:szCs w:val="24"/>
        </w:rPr>
        <w:t xml:space="preserve">, </w:t>
      </w:r>
      <w:r w:rsidRPr="000F35FC">
        <w:rPr>
          <w:sz w:val="24"/>
          <w:szCs w:val="24"/>
          <w:lang w:val="en-GB"/>
        </w:rPr>
        <w:t>Kahoot</w:t>
      </w:r>
      <w:r w:rsidRPr="000F35FC">
        <w:rPr>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9B47DC" w:rsidRPr="000F35FC" w:rsidRDefault="009B47DC" w:rsidP="009B47DC">
      <w:pPr>
        <w:spacing w:before="120" w:after="120" w:line="240" w:lineRule="auto"/>
        <w:jc w:val="both"/>
        <w:rPr>
          <w:sz w:val="24"/>
          <w:szCs w:val="24"/>
          <w:u w:val="single"/>
        </w:rPr>
      </w:pPr>
      <w:r w:rsidRPr="000F35FC">
        <w:rPr>
          <w:sz w:val="24"/>
          <w:szCs w:val="24"/>
          <w:u w:val="single"/>
        </w:rPr>
        <w:t>Правила захисту лабораторних занять та домашньої контрольної роботи:</w:t>
      </w:r>
    </w:p>
    <w:p w:rsidR="009B47DC" w:rsidRPr="000F35FC" w:rsidRDefault="009B47DC" w:rsidP="009B47DC">
      <w:pPr>
        <w:pStyle w:val="a0"/>
        <w:numPr>
          <w:ilvl w:val="0"/>
          <w:numId w:val="17"/>
        </w:numPr>
        <w:spacing w:line="240" w:lineRule="auto"/>
        <w:jc w:val="both"/>
        <w:rPr>
          <w:sz w:val="24"/>
          <w:szCs w:val="24"/>
        </w:rPr>
      </w:pPr>
      <w:r w:rsidRPr="000F35FC">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9B47DC" w:rsidRPr="000F35FC" w:rsidRDefault="009B47DC" w:rsidP="009B47DC">
      <w:pPr>
        <w:pStyle w:val="a0"/>
        <w:numPr>
          <w:ilvl w:val="0"/>
          <w:numId w:val="17"/>
        </w:numPr>
        <w:spacing w:line="240" w:lineRule="auto"/>
        <w:jc w:val="both"/>
        <w:rPr>
          <w:sz w:val="24"/>
          <w:szCs w:val="24"/>
        </w:rPr>
      </w:pPr>
      <w:r w:rsidRPr="000F35FC">
        <w:rPr>
          <w:sz w:val="24"/>
          <w:szCs w:val="24"/>
        </w:rPr>
        <w:t>Захист відбувається за графіком, зазначеним у п.5 за індивідуальними завданнями.</w:t>
      </w:r>
    </w:p>
    <w:p w:rsidR="009B47DC" w:rsidRPr="000F35FC" w:rsidRDefault="009B47DC" w:rsidP="009B47DC">
      <w:pPr>
        <w:pStyle w:val="a0"/>
        <w:numPr>
          <w:ilvl w:val="0"/>
          <w:numId w:val="17"/>
        </w:numPr>
        <w:spacing w:line="240" w:lineRule="auto"/>
        <w:jc w:val="both"/>
        <w:rPr>
          <w:sz w:val="24"/>
          <w:szCs w:val="24"/>
        </w:rPr>
      </w:pPr>
      <w:r w:rsidRPr="000F35FC">
        <w:rPr>
          <w:sz w:val="24"/>
          <w:szCs w:val="24"/>
        </w:rPr>
        <w:t>Після перевірки завдання викладачем на захист виставляється загальна оцінка і робота вважається захищеною.</w:t>
      </w:r>
    </w:p>
    <w:p w:rsidR="009B47DC" w:rsidRPr="000F35FC" w:rsidRDefault="009B47DC" w:rsidP="009B47DC">
      <w:pPr>
        <w:pStyle w:val="a0"/>
        <w:numPr>
          <w:ilvl w:val="0"/>
          <w:numId w:val="17"/>
        </w:numPr>
        <w:spacing w:line="240" w:lineRule="auto"/>
        <w:jc w:val="both"/>
        <w:rPr>
          <w:sz w:val="24"/>
          <w:szCs w:val="24"/>
        </w:rPr>
      </w:pPr>
      <w:r w:rsidRPr="000F35FC">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9B47DC" w:rsidRPr="000F35FC" w:rsidRDefault="009B47DC" w:rsidP="009B47DC">
      <w:pPr>
        <w:spacing w:before="120" w:after="120" w:line="240" w:lineRule="auto"/>
        <w:jc w:val="both"/>
        <w:rPr>
          <w:sz w:val="24"/>
          <w:szCs w:val="24"/>
          <w:u w:val="single"/>
        </w:rPr>
      </w:pPr>
      <w:r w:rsidRPr="000F35FC">
        <w:rPr>
          <w:sz w:val="24"/>
          <w:szCs w:val="24"/>
          <w:u w:val="single"/>
        </w:rPr>
        <w:t>Правила призначення заохочувальних та штрафних балів:</w:t>
      </w:r>
    </w:p>
    <w:p w:rsidR="009B47DC" w:rsidRPr="000F35FC" w:rsidRDefault="009B47DC" w:rsidP="009B47DC">
      <w:pPr>
        <w:pStyle w:val="a0"/>
        <w:numPr>
          <w:ilvl w:val="0"/>
          <w:numId w:val="18"/>
        </w:numPr>
        <w:spacing w:line="240" w:lineRule="auto"/>
        <w:jc w:val="both"/>
        <w:rPr>
          <w:sz w:val="24"/>
          <w:szCs w:val="24"/>
        </w:rPr>
      </w:pPr>
      <w:r w:rsidRPr="000F35FC">
        <w:rPr>
          <w:sz w:val="24"/>
          <w:szCs w:val="24"/>
        </w:rPr>
        <w:t>Несвоєчасне виконання лабораторної роботи без поважної причини штрафується 1 балом;</w:t>
      </w:r>
    </w:p>
    <w:p w:rsidR="009B47DC" w:rsidRPr="000F35FC" w:rsidRDefault="009B47DC" w:rsidP="009B47DC">
      <w:pPr>
        <w:pStyle w:val="a0"/>
        <w:numPr>
          <w:ilvl w:val="0"/>
          <w:numId w:val="18"/>
        </w:numPr>
        <w:spacing w:line="240" w:lineRule="auto"/>
        <w:jc w:val="both"/>
        <w:rPr>
          <w:sz w:val="24"/>
          <w:szCs w:val="24"/>
        </w:rPr>
      </w:pPr>
      <w:r w:rsidRPr="000F35FC">
        <w:rPr>
          <w:sz w:val="24"/>
          <w:szCs w:val="24"/>
        </w:rPr>
        <w:t>Несвоєчасний захист роботи без поважної причини штрафуються 1 балом;</w:t>
      </w:r>
    </w:p>
    <w:p w:rsidR="009B47DC" w:rsidRPr="000F35FC" w:rsidRDefault="009B47DC" w:rsidP="009B47DC">
      <w:pPr>
        <w:pStyle w:val="a0"/>
        <w:numPr>
          <w:ilvl w:val="0"/>
          <w:numId w:val="18"/>
        </w:numPr>
        <w:spacing w:line="240" w:lineRule="auto"/>
        <w:jc w:val="both"/>
        <w:rPr>
          <w:sz w:val="24"/>
          <w:szCs w:val="24"/>
        </w:rPr>
      </w:pPr>
      <w:r w:rsidRPr="000F35FC">
        <w:rPr>
          <w:sz w:val="24"/>
          <w:szCs w:val="24"/>
        </w:rPr>
        <w:t>За виконання завдань із удосконалення дидактичних матеріалів з дисципліни нараховується від 1 до 6 заохочувальних балів;</w:t>
      </w:r>
    </w:p>
    <w:p w:rsidR="009B47DC" w:rsidRPr="000F35FC" w:rsidRDefault="009B47DC" w:rsidP="009B47DC">
      <w:pPr>
        <w:pStyle w:val="a0"/>
        <w:numPr>
          <w:ilvl w:val="0"/>
          <w:numId w:val="18"/>
        </w:numPr>
        <w:spacing w:line="240" w:lineRule="auto"/>
        <w:jc w:val="both"/>
        <w:rPr>
          <w:sz w:val="24"/>
          <w:szCs w:val="24"/>
        </w:rPr>
      </w:pPr>
      <w:r w:rsidRPr="000F35FC">
        <w:rPr>
          <w:sz w:val="24"/>
          <w:szCs w:val="24"/>
        </w:rPr>
        <w:t>За активну роботу на лекції нараховується до 0,5 заохочувальних балів (але не більше 10 балів на семестр).</w:t>
      </w:r>
    </w:p>
    <w:p w:rsidR="009B47DC" w:rsidRPr="000F35FC" w:rsidRDefault="009B47DC" w:rsidP="009B47DC">
      <w:pPr>
        <w:spacing w:before="120" w:after="120" w:line="240" w:lineRule="auto"/>
        <w:jc w:val="both"/>
        <w:rPr>
          <w:sz w:val="24"/>
          <w:szCs w:val="24"/>
        </w:rPr>
      </w:pPr>
      <w:r w:rsidRPr="000F35FC">
        <w:rPr>
          <w:sz w:val="24"/>
          <w:szCs w:val="24"/>
          <w:u w:val="single"/>
        </w:rPr>
        <w:t>Політика</w:t>
      </w:r>
      <w:r w:rsidRPr="000F35FC">
        <w:rPr>
          <w:sz w:val="24"/>
          <w:szCs w:val="24"/>
          <w:u w:val="single"/>
          <w:lang w:val="ru-RU"/>
        </w:rPr>
        <w:t xml:space="preserve"> </w:t>
      </w:r>
      <w:r w:rsidRPr="000F35FC">
        <w:rPr>
          <w:sz w:val="24"/>
          <w:szCs w:val="24"/>
          <w:u w:val="single"/>
        </w:rPr>
        <w:t xml:space="preserve">дедлайнів та перескладань: </w:t>
      </w:r>
      <w:r w:rsidRPr="000F35FC">
        <w:rPr>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9B47DC" w:rsidRPr="000F35FC" w:rsidRDefault="009B47DC" w:rsidP="009B47DC">
      <w:pPr>
        <w:spacing w:line="240" w:lineRule="auto"/>
        <w:jc w:val="both"/>
        <w:rPr>
          <w:sz w:val="24"/>
          <w:szCs w:val="24"/>
        </w:rPr>
      </w:pPr>
      <w:r w:rsidRPr="000F35FC">
        <w:rPr>
          <w:sz w:val="24"/>
          <w:szCs w:val="24"/>
          <w:u w:val="single"/>
        </w:rPr>
        <w:t>Політика щодо академічної доброчесності:</w:t>
      </w:r>
      <w:r w:rsidRPr="000F35FC">
        <w:rPr>
          <w:sz w:val="24"/>
          <w:szCs w:val="24"/>
        </w:rPr>
        <w:t xml:space="preserve"> визначається політикою академічної чесності та іншими положеннями Кодексу честі університету.</w:t>
      </w:r>
    </w:p>
    <w:p w:rsidR="009B47DC" w:rsidRPr="000F35FC" w:rsidRDefault="009B47DC" w:rsidP="009B47DC">
      <w:pPr>
        <w:spacing w:line="240" w:lineRule="auto"/>
        <w:jc w:val="both"/>
        <w:rPr>
          <w:sz w:val="24"/>
          <w:szCs w:val="24"/>
        </w:rPr>
      </w:pPr>
    </w:p>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lastRenderedPageBreak/>
        <w:t>Види контролю та рейтингова система оцінювання результатів навчання (РСО)</w:t>
      </w:r>
    </w:p>
    <w:p w:rsidR="009B47DC" w:rsidRPr="000F35FC" w:rsidRDefault="009B47DC" w:rsidP="009B47DC">
      <w:pPr>
        <w:spacing w:line="240" w:lineRule="auto"/>
        <w:jc w:val="both"/>
        <w:rPr>
          <w:sz w:val="24"/>
          <w:szCs w:val="24"/>
        </w:rPr>
      </w:pPr>
    </w:p>
    <w:p w:rsidR="009B47DC" w:rsidRPr="000F35FC" w:rsidRDefault="009B47DC" w:rsidP="009B47DC">
      <w:pPr>
        <w:spacing w:line="240" w:lineRule="auto"/>
        <w:jc w:val="both"/>
        <w:rPr>
          <w:sz w:val="24"/>
          <w:szCs w:val="24"/>
        </w:rPr>
      </w:pPr>
      <w:r w:rsidRPr="000F35FC">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9B47DC" w:rsidRPr="000F35FC" w:rsidRDefault="009B47DC" w:rsidP="009B47DC">
      <w:pPr>
        <w:spacing w:line="240" w:lineRule="auto"/>
        <w:jc w:val="both"/>
        <w:rPr>
          <w:sz w:val="24"/>
          <w:szCs w:val="24"/>
        </w:rPr>
      </w:pPr>
    </w:p>
    <w:p w:rsidR="009B47DC" w:rsidRPr="000F35FC" w:rsidRDefault="009B47DC" w:rsidP="009B47DC">
      <w:pPr>
        <w:pStyle w:val="a0"/>
        <w:numPr>
          <w:ilvl w:val="0"/>
          <w:numId w:val="19"/>
        </w:numPr>
        <w:spacing w:line="240" w:lineRule="auto"/>
        <w:jc w:val="both"/>
        <w:rPr>
          <w:sz w:val="24"/>
          <w:szCs w:val="24"/>
        </w:rPr>
      </w:pPr>
      <w:r w:rsidRPr="000F35FC">
        <w:rPr>
          <w:sz w:val="24"/>
          <w:szCs w:val="24"/>
          <w:u w:val="single"/>
        </w:rPr>
        <w:t>Поточний контроль</w:t>
      </w:r>
      <w:r w:rsidRPr="000F35FC">
        <w:rPr>
          <w:sz w:val="24"/>
          <w:szCs w:val="24"/>
        </w:rPr>
        <w:t>: опитування на лабораторних заняттях, МКР.</w:t>
      </w:r>
    </w:p>
    <w:p w:rsidR="009B47DC" w:rsidRPr="000F35FC" w:rsidRDefault="009B47DC" w:rsidP="009B47DC">
      <w:pPr>
        <w:pStyle w:val="a0"/>
        <w:numPr>
          <w:ilvl w:val="0"/>
          <w:numId w:val="19"/>
        </w:numPr>
        <w:spacing w:line="240" w:lineRule="auto"/>
        <w:jc w:val="both"/>
        <w:rPr>
          <w:sz w:val="24"/>
          <w:szCs w:val="24"/>
        </w:rPr>
      </w:pPr>
      <w:r w:rsidRPr="000F35FC">
        <w:rPr>
          <w:sz w:val="24"/>
          <w:szCs w:val="24"/>
          <w:u w:val="single"/>
        </w:rPr>
        <w:t>Календарний контроль</w:t>
      </w:r>
      <w:r w:rsidRPr="000F35FC">
        <w:rPr>
          <w:sz w:val="24"/>
          <w:szCs w:val="24"/>
        </w:rPr>
        <w:t>: проводиться двічі на семестр як моніторинг поточного стану виконання вимог силабусу.</w:t>
      </w:r>
    </w:p>
    <w:p w:rsidR="009B47DC" w:rsidRPr="000F35FC" w:rsidRDefault="009B47DC" w:rsidP="009B47DC">
      <w:pPr>
        <w:pStyle w:val="a0"/>
        <w:numPr>
          <w:ilvl w:val="0"/>
          <w:numId w:val="19"/>
        </w:numPr>
        <w:spacing w:line="240" w:lineRule="auto"/>
        <w:jc w:val="both"/>
        <w:rPr>
          <w:sz w:val="24"/>
          <w:szCs w:val="24"/>
        </w:rPr>
      </w:pPr>
      <w:r w:rsidRPr="000F35FC">
        <w:rPr>
          <w:sz w:val="24"/>
          <w:szCs w:val="24"/>
          <w:u w:val="single"/>
        </w:rPr>
        <w:t>Семестровий контроль</w:t>
      </w:r>
      <w:r w:rsidRPr="000F35FC">
        <w:rPr>
          <w:sz w:val="24"/>
          <w:szCs w:val="24"/>
        </w:rPr>
        <w:t>: письмовий екзамен.</w:t>
      </w:r>
    </w:p>
    <w:p w:rsidR="009B47DC" w:rsidRPr="000F35FC" w:rsidRDefault="009B47DC" w:rsidP="009B47DC">
      <w:pPr>
        <w:spacing w:before="240" w:after="240" w:line="240" w:lineRule="auto"/>
        <w:jc w:val="center"/>
        <w:rPr>
          <w:sz w:val="24"/>
          <w:szCs w:val="24"/>
        </w:rPr>
      </w:pPr>
      <w:r w:rsidRPr="000F35FC">
        <w:rPr>
          <w:b/>
          <w:sz w:val="24"/>
          <w:szCs w:val="24"/>
        </w:rPr>
        <w:t>Рейтингова система оцінювання результатів навчання</w:t>
      </w:r>
    </w:p>
    <w:p w:rsidR="009B47DC" w:rsidRPr="000F35FC" w:rsidRDefault="009B47DC" w:rsidP="009B47DC">
      <w:pPr>
        <w:spacing w:line="240" w:lineRule="auto"/>
        <w:jc w:val="both"/>
        <w:rPr>
          <w:sz w:val="24"/>
          <w:szCs w:val="24"/>
        </w:rPr>
      </w:pPr>
      <w:r w:rsidRPr="000F35FC">
        <w:rPr>
          <w:sz w:val="24"/>
          <w:szCs w:val="24"/>
        </w:rPr>
        <w:t xml:space="preserve">1. Рейтинг студента з кредитного модуля розраховується виходячи із 100-бальної шкали, з них </w:t>
      </w:r>
      <w:r w:rsidR="006D1BBC" w:rsidRPr="000F35FC">
        <w:rPr>
          <w:sz w:val="24"/>
          <w:szCs w:val="24"/>
        </w:rPr>
        <w:t>5</w:t>
      </w:r>
      <w:r w:rsidRPr="000F35FC">
        <w:rPr>
          <w:sz w:val="24"/>
          <w:szCs w:val="24"/>
        </w:rPr>
        <w:t>0 бали складає стартова шкала. Стартовий рейтинг (протягом семестру) складається з балів, що студент отримує за:</w:t>
      </w:r>
    </w:p>
    <w:p w:rsidR="009B47DC" w:rsidRPr="000F35FC" w:rsidRDefault="009B47DC" w:rsidP="009B47DC">
      <w:pPr>
        <w:numPr>
          <w:ilvl w:val="0"/>
          <w:numId w:val="26"/>
        </w:numPr>
        <w:spacing w:line="240" w:lineRule="auto"/>
        <w:jc w:val="both"/>
        <w:rPr>
          <w:sz w:val="24"/>
          <w:szCs w:val="24"/>
        </w:rPr>
      </w:pPr>
      <w:r w:rsidRPr="000F35FC">
        <w:rPr>
          <w:sz w:val="24"/>
          <w:szCs w:val="24"/>
        </w:rPr>
        <w:t xml:space="preserve">роботу з лабораторних занять (5 тем занять); </w:t>
      </w:r>
    </w:p>
    <w:p w:rsidR="009B47DC" w:rsidRDefault="009B47DC" w:rsidP="006D1BBC">
      <w:pPr>
        <w:numPr>
          <w:ilvl w:val="0"/>
          <w:numId w:val="26"/>
        </w:numPr>
        <w:spacing w:line="240" w:lineRule="auto"/>
        <w:jc w:val="both"/>
        <w:rPr>
          <w:sz w:val="24"/>
          <w:szCs w:val="24"/>
        </w:rPr>
      </w:pPr>
      <w:r w:rsidRPr="000F35FC">
        <w:rPr>
          <w:sz w:val="24"/>
          <w:szCs w:val="24"/>
        </w:rPr>
        <w:t xml:space="preserve">написання </w:t>
      </w:r>
      <w:r w:rsidR="00F14B74">
        <w:rPr>
          <w:sz w:val="24"/>
          <w:szCs w:val="24"/>
        </w:rPr>
        <w:t>розрахунков</w:t>
      </w:r>
      <w:r w:rsidRPr="000F35FC">
        <w:rPr>
          <w:sz w:val="24"/>
          <w:szCs w:val="24"/>
        </w:rPr>
        <w:t>ої роботи (</w:t>
      </w:r>
      <w:r w:rsidR="00F14B74">
        <w:rPr>
          <w:sz w:val="24"/>
          <w:szCs w:val="24"/>
        </w:rPr>
        <w:t>Р</w:t>
      </w:r>
      <w:bookmarkStart w:id="0" w:name="_GoBack"/>
      <w:bookmarkEnd w:id="0"/>
      <w:r w:rsidRPr="000F35FC">
        <w:rPr>
          <w:sz w:val="24"/>
          <w:szCs w:val="24"/>
        </w:rPr>
        <w:t xml:space="preserve">Р); </w:t>
      </w:r>
    </w:p>
    <w:p w:rsidR="00F14B74" w:rsidRPr="000F35FC" w:rsidRDefault="00F14B74" w:rsidP="006D1BBC">
      <w:pPr>
        <w:numPr>
          <w:ilvl w:val="0"/>
          <w:numId w:val="26"/>
        </w:numPr>
        <w:spacing w:line="240" w:lineRule="auto"/>
        <w:jc w:val="both"/>
        <w:rPr>
          <w:sz w:val="24"/>
          <w:szCs w:val="24"/>
        </w:rPr>
      </w:pPr>
      <w:r w:rsidRPr="000F35FC">
        <w:rPr>
          <w:sz w:val="24"/>
          <w:szCs w:val="24"/>
        </w:rPr>
        <w:t>написання модульної контрольної роботи (МКР);</w:t>
      </w:r>
    </w:p>
    <w:p w:rsidR="009B47DC" w:rsidRPr="000F35FC" w:rsidRDefault="009B47DC" w:rsidP="009B47DC">
      <w:pPr>
        <w:spacing w:line="240" w:lineRule="auto"/>
        <w:jc w:val="both"/>
        <w:rPr>
          <w:sz w:val="24"/>
          <w:szCs w:val="24"/>
        </w:rPr>
      </w:pPr>
    </w:p>
    <w:p w:rsidR="009B47DC" w:rsidRPr="000F35FC" w:rsidRDefault="009B47DC" w:rsidP="009B47DC">
      <w:pPr>
        <w:spacing w:line="240" w:lineRule="auto"/>
        <w:jc w:val="both"/>
        <w:rPr>
          <w:sz w:val="24"/>
          <w:szCs w:val="24"/>
        </w:rPr>
      </w:pPr>
      <w:r w:rsidRPr="000F35FC">
        <w:rPr>
          <w:sz w:val="24"/>
          <w:szCs w:val="24"/>
        </w:rPr>
        <w:t>2.</w:t>
      </w:r>
      <w:r w:rsidRPr="000F35FC">
        <w:rPr>
          <w:b/>
          <w:sz w:val="24"/>
          <w:szCs w:val="24"/>
        </w:rPr>
        <w:t xml:space="preserve"> Критерії нарахування балів</w:t>
      </w:r>
      <w:r w:rsidRPr="000F35FC">
        <w:rPr>
          <w:sz w:val="24"/>
          <w:szCs w:val="24"/>
        </w:rPr>
        <w:t>:</w:t>
      </w:r>
    </w:p>
    <w:p w:rsidR="00A92D1F" w:rsidRPr="000F35FC" w:rsidRDefault="00A92D1F" w:rsidP="000F35FC">
      <w:pPr>
        <w:spacing w:line="240" w:lineRule="auto"/>
        <w:jc w:val="both"/>
        <w:rPr>
          <w:b/>
          <w:sz w:val="24"/>
          <w:szCs w:val="24"/>
        </w:rPr>
      </w:pPr>
      <w:r w:rsidRPr="000F35FC">
        <w:rPr>
          <w:b/>
          <w:sz w:val="24"/>
          <w:szCs w:val="24"/>
        </w:rPr>
        <w:t>2</w:t>
      </w:r>
      <w:r w:rsidR="004D532F" w:rsidRPr="000F35FC">
        <w:rPr>
          <w:b/>
          <w:sz w:val="24"/>
          <w:szCs w:val="24"/>
        </w:rPr>
        <w:t>.1</w:t>
      </w:r>
      <w:r w:rsidRPr="000F35FC">
        <w:rPr>
          <w:b/>
          <w:sz w:val="24"/>
          <w:szCs w:val="24"/>
        </w:rPr>
        <w:t>. Лабораторна робота:</w:t>
      </w:r>
    </w:p>
    <w:p w:rsidR="00A92D1F" w:rsidRPr="000F35FC" w:rsidRDefault="00A92D1F" w:rsidP="00A92D1F">
      <w:pPr>
        <w:pStyle w:val="a0"/>
        <w:numPr>
          <w:ilvl w:val="0"/>
          <w:numId w:val="23"/>
        </w:numPr>
        <w:rPr>
          <w:sz w:val="24"/>
          <w:szCs w:val="24"/>
        </w:rPr>
      </w:pPr>
    </w:p>
    <w:p w:rsidR="00A92D1F" w:rsidRPr="000F35FC" w:rsidRDefault="00A92D1F" w:rsidP="00A92D1F">
      <w:pPr>
        <w:pStyle w:val="a0"/>
        <w:numPr>
          <w:ilvl w:val="0"/>
          <w:numId w:val="23"/>
        </w:numPr>
        <w:rPr>
          <w:sz w:val="24"/>
          <w:szCs w:val="24"/>
          <w:u w:val="single"/>
        </w:rPr>
      </w:pPr>
      <w:r w:rsidRPr="000F35FC">
        <w:rPr>
          <w:sz w:val="24"/>
          <w:szCs w:val="24"/>
        </w:rPr>
        <w:t xml:space="preserve">Ваговий бал – </w:t>
      </w:r>
      <w:r w:rsidR="00B92DC0" w:rsidRPr="00B92DC0">
        <w:rPr>
          <w:sz w:val="24"/>
          <w:szCs w:val="24"/>
          <w:lang w:val="ru-RU"/>
        </w:rPr>
        <w:t>2</w:t>
      </w:r>
      <w:r w:rsidRPr="000F35FC">
        <w:rPr>
          <w:sz w:val="24"/>
          <w:szCs w:val="24"/>
        </w:rPr>
        <w:t xml:space="preserve">. Максимальна кількість балів на усіх лабораторних роботах дорівнює </w:t>
      </w:r>
      <w:r w:rsidRPr="000F35FC">
        <w:rPr>
          <w:sz w:val="24"/>
          <w:szCs w:val="24"/>
          <w:u w:val="single"/>
        </w:rPr>
        <w:t>1</w:t>
      </w:r>
      <w:r w:rsidR="00B92DC0" w:rsidRPr="00B92DC0">
        <w:rPr>
          <w:sz w:val="24"/>
          <w:szCs w:val="24"/>
          <w:u w:val="single"/>
          <w:lang w:val="ru-RU"/>
        </w:rPr>
        <w:t>0</w:t>
      </w:r>
      <w:r w:rsidRPr="000F35FC">
        <w:rPr>
          <w:sz w:val="24"/>
          <w:szCs w:val="24"/>
          <w:u w:val="single"/>
        </w:rPr>
        <w:t xml:space="preserve"> балів.</w:t>
      </w:r>
    </w:p>
    <w:p w:rsidR="00A92D1F" w:rsidRPr="000F35FC" w:rsidRDefault="00A92D1F" w:rsidP="00A92D1F">
      <w:pPr>
        <w:pStyle w:val="a0"/>
        <w:numPr>
          <w:ilvl w:val="0"/>
          <w:numId w:val="23"/>
        </w:numPr>
        <w:jc w:val="center"/>
        <w:rPr>
          <w:b/>
          <w:sz w:val="24"/>
          <w:szCs w:val="24"/>
        </w:rPr>
      </w:pPr>
      <w:r w:rsidRPr="000F35FC">
        <w:rPr>
          <w:b/>
          <w:sz w:val="24"/>
          <w:szCs w:val="24"/>
        </w:rPr>
        <w:t>Критерії оцінювання:</w:t>
      </w:r>
    </w:p>
    <w:p w:rsidR="004D532F" w:rsidRPr="000F35FC" w:rsidRDefault="00B92DC0" w:rsidP="004D532F">
      <w:pPr>
        <w:pStyle w:val="a0"/>
        <w:numPr>
          <w:ilvl w:val="0"/>
          <w:numId w:val="23"/>
        </w:numPr>
        <w:jc w:val="both"/>
        <w:rPr>
          <w:sz w:val="24"/>
          <w:szCs w:val="24"/>
        </w:rPr>
      </w:pPr>
      <w:r w:rsidRPr="00B92DC0">
        <w:rPr>
          <w:sz w:val="24"/>
          <w:szCs w:val="24"/>
          <w:u w:val="single"/>
          <w:lang w:val="ru-RU"/>
        </w:rPr>
        <w:t>2</w:t>
      </w:r>
      <w:r w:rsidR="004D532F" w:rsidRPr="000F35FC">
        <w:rPr>
          <w:sz w:val="24"/>
          <w:szCs w:val="24"/>
          <w:u w:val="single"/>
        </w:rPr>
        <w:t xml:space="preserve"> бали:</w:t>
      </w:r>
      <w:r w:rsidR="004D532F" w:rsidRPr="000F35FC">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0F35FC" w:rsidRDefault="00B92DC0" w:rsidP="004D532F">
      <w:pPr>
        <w:pStyle w:val="a0"/>
        <w:numPr>
          <w:ilvl w:val="0"/>
          <w:numId w:val="23"/>
        </w:numPr>
        <w:jc w:val="both"/>
        <w:rPr>
          <w:sz w:val="24"/>
          <w:szCs w:val="24"/>
        </w:rPr>
      </w:pPr>
      <w:r w:rsidRPr="00B92DC0">
        <w:rPr>
          <w:sz w:val="24"/>
          <w:szCs w:val="24"/>
          <w:u w:val="single"/>
        </w:rPr>
        <w:t>1,5</w:t>
      </w:r>
      <w:r w:rsidR="004D532F" w:rsidRPr="000F35FC">
        <w:rPr>
          <w:sz w:val="24"/>
          <w:szCs w:val="24"/>
          <w:u w:val="single"/>
        </w:rPr>
        <w:t xml:space="preserve"> бали</w:t>
      </w:r>
      <w:r w:rsidR="004D532F" w:rsidRPr="000F35FC">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0F35FC" w:rsidRDefault="004D532F" w:rsidP="004D532F">
      <w:pPr>
        <w:pStyle w:val="a0"/>
        <w:numPr>
          <w:ilvl w:val="0"/>
          <w:numId w:val="23"/>
        </w:numPr>
        <w:jc w:val="both"/>
        <w:rPr>
          <w:sz w:val="24"/>
          <w:szCs w:val="24"/>
        </w:rPr>
      </w:pPr>
      <w:r w:rsidRPr="000F35FC">
        <w:rPr>
          <w:sz w:val="24"/>
          <w:szCs w:val="24"/>
          <w:u w:val="single"/>
        </w:rPr>
        <w:t>1 бал:</w:t>
      </w:r>
      <w:r w:rsidRPr="000F35FC">
        <w:rPr>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A92D1F" w:rsidRPr="000F35FC" w:rsidRDefault="00A92D1F" w:rsidP="00A92D1F">
      <w:pPr>
        <w:pStyle w:val="a0"/>
        <w:numPr>
          <w:ilvl w:val="0"/>
          <w:numId w:val="23"/>
        </w:numPr>
        <w:jc w:val="both"/>
        <w:rPr>
          <w:sz w:val="24"/>
          <w:szCs w:val="24"/>
        </w:rPr>
      </w:pPr>
      <w:r w:rsidRPr="000F35FC">
        <w:rPr>
          <w:sz w:val="24"/>
          <w:szCs w:val="24"/>
          <w:u w:val="single"/>
        </w:rPr>
        <w:t xml:space="preserve">0 балів: </w:t>
      </w:r>
      <w:r w:rsidRPr="000F35FC">
        <w:rPr>
          <w:sz w:val="24"/>
          <w:szCs w:val="24"/>
        </w:rPr>
        <w:t>Робота не виконана або не захищена;</w:t>
      </w:r>
    </w:p>
    <w:p w:rsidR="00A92D1F" w:rsidRPr="000F35FC" w:rsidRDefault="00A92D1F" w:rsidP="00A92D1F">
      <w:pPr>
        <w:pStyle w:val="a0"/>
        <w:numPr>
          <w:ilvl w:val="0"/>
          <w:numId w:val="23"/>
        </w:numPr>
        <w:jc w:val="both"/>
        <w:rPr>
          <w:sz w:val="24"/>
          <w:szCs w:val="24"/>
        </w:rPr>
      </w:pPr>
      <w:r w:rsidRPr="000F35FC">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9B47DC" w:rsidRDefault="009B47DC" w:rsidP="004D532F">
      <w:pPr>
        <w:tabs>
          <w:tab w:val="num" w:pos="1068"/>
        </w:tabs>
        <w:spacing w:line="240" w:lineRule="auto"/>
        <w:jc w:val="both"/>
        <w:rPr>
          <w:sz w:val="24"/>
          <w:szCs w:val="24"/>
        </w:rPr>
      </w:pPr>
    </w:p>
    <w:p w:rsidR="00B92DC0" w:rsidRPr="00AE03E1" w:rsidRDefault="00B92DC0" w:rsidP="00B92DC0">
      <w:pPr>
        <w:ind w:left="720"/>
        <w:jc w:val="center"/>
        <w:rPr>
          <w:b/>
          <w:sz w:val="24"/>
          <w:szCs w:val="24"/>
        </w:rPr>
      </w:pPr>
      <w:r>
        <w:rPr>
          <w:b/>
          <w:sz w:val="24"/>
          <w:szCs w:val="24"/>
        </w:rPr>
        <w:t>2.2</w:t>
      </w:r>
      <w:r w:rsidRPr="00AE03E1">
        <w:rPr>
          <w:b/>
          <w:sz w:val="24"/>
          <w:szCs w:val="24"/>
        </w:rPr>
        <w:t>. Розрахункова робота</w:t>
      </w:r>
    </w:p>
    <w:p w:rsidR="00B92DC0" w:rsidRPr="00AE03E1" w:rsidRDefault="00B92DC0" w:rsidP="00B92DC0">
      <w:pPr>
        <w:ind w:left="720"/>
        <w:jc w:val="center"/>
        <w:rPr>
          <w:b/>
          <w:sz w:val="24"/>
          <w:szCs w:val="24"/>
        </w:rPr>
      </w:pPr>
    </w:p>
    <w:p w:rsidR="00B92DC0" w:rsidRPr="00AE03E1" w:rsidRDefault="00B92DC0" w:rsidP="00B92DC0">
      <w:pPr>
        <w:ind w:firstLine="720"/>
        <w:rPr>
          <w:sz w:val="24"/>
          <w:szCs w:val="24"/>
        </w:rPr>
      </w:pPr>
      <w:r w:rsidRPr="00AE03E1">
        <w:rPr>
          <w:sz w:val="24"/>
          <w:szCs w:val="24"/>
        </w:rPr>
        <w:t>Кількість завдань цього виду – 1.</w:t>
      </w:r>
    </w:p>
    <w:p w:rsidR="00B92DC0" w:rsidRPr="00AE03E1" w:rsidRDefault="00B92DC0" w:rsidP="00B92DC0">
      <w:pPr>
        <w:ind w:firstLine="720"/>
        <w:jc w:val="both"/>
        <w:rPr>
          <w:sz w:val="24"/>
          <w:szCs w:val="24"/>
        </w:rPr>
      </w:pPr>
      <w:r w:rsidRPr="00AE03E1">
        <w:rPr>
          <w:sz w:val="24"/>
          <w:szCs w:val="24"/>
        </w:rPr>
        <w:t xml:space="preserve">Розрахункова робота оцінюється у </w:t>
      </w:r>
      <w:r>
        <w:rPr>
          <w:sz w:val="24"/>
          <w:szCs w:val="24"/>
          <w:u w:val="single"/>
        </w:rPr>
        <w:t>5</w:t>
      </w:r>
      <w:r w:rsidRPr="00AE03E1">
        <w:rPr>
          <w:sz w:val="24"/>
          <w:szCs w:val="24"/>
          <w:u w:val="single"/>
        </w:rPr>
        <w:t xml:space="preserve"> балів.</w:t>
      </w:r>
    </w:p>
    <w:p w:rsidR="00B92DC0" w:rsidRPr="00AE03E1" w:rsidRDefault="00B92DC0" w:rsidP="00B92DC0">
      <w:pPr>
        <w:ind w:firstLine="720"/>
        <w:rPr>
          <w:sz w:val="24"/>
          <w:szCs w:val="24"/>
        </w:rPr>
      </w:pPr>
    </w:p>
    <w:p w:rsidR="00B92DC0" w:rsidRPr="00AE03E1" w:rsidRDefault="00B92DC0" w:rsidP="00B92DC0">
      <w:pPr>
        <w:ind w:firstLine="720"/>
        <w:jc w:val="center"/>
        <w:rPr>
          <w:b/>
          <w:i/>
          <w:sz w:val="24"/>
          <w:szCs w:val="24"/>
        </w:rPr>
      </w:pPr>
      <w:r w:rsidRPr="00AE03E1">
        <w:rPr>
          <w:b/>
          <w:i/>
          <w:sz w:val="24"/>
          <w:szCs w:val="24"/>
        </w:rPr>
        <w:t>Критерії оцінювання розрахункової роботи:</w:t>
      </w:r>
    </w:p>
    <w:p w:rsidR="00B92DC0" w:rsidRPr="00AE03E1" w:rsidRDefault="00B92DC0" w:rsidP="00B92DC0">
      <w:pPr>
        <w:ind w:firstLine="720"/>
        <w:jc w:val="center"/>
        <w:rPr>
          <w:sz w:val="24"/>
          <w:szCs w:val="24"/>
        </w:rPr>
      </w:pPr>
    </w:p>
    <w:p w:rsidR="00B92DC0" w:rsidRPr="00AE03E1" w:rsidRDefault="00B92DC0" w:rsidP="00B92DC0">
      <w:pPr>
        <w:ind w:left="900" w:hanging="900"/>
        <w:jc w:val="both"/>
        <w:rPr>
          <w:sz w:val="24"/>
          <w:szCs w:val="24"/>
        </w:rPr>
      </w:pPr>
      <w:r>
        <w:rPr>
          <w:sz w:val="24"/>
          <w:szCs w:val="24"/>
          <w:u w:val="single"/>
        </w:rPr>
        <w:t>5</w:t>
      </w:r>
      <w:r w:rsidRPr="00AE03E1">
        <w:rPr>
          <w:sz w:val="24"/>
          <w:szCs w:val="24"/>
          <w:u w:val="single"/>
        </w:rPr>
        <w:t xml:space="preserve"> балів</w:t>
      </w:r>
      <w:r w:rsidRPr="00AE03E1">
        <w:rPr>
          <w:sz w:val="24"/>
          <w:szCs w:val="24"/>
        </w:rPr>
        <w:t>: «</w:t>
      </w:r>
      <w:r w:rsidRPr="00AE03E1">
        <w:rPr>
          <w:i/>
          <w:sz w:val="24"/>
          <w:szCs w:val="24"/>
        </w:rPr>
        <w:t>відмінно</w:t>
      </w:r>
      <w:r w:rsidRPr="00AE03E1">
        <w:rPr>
          <w:sz w:val="24"/>
          <w:szCs w:val="24"/>
        </w:rPr>
        <w:t>» – виконані всі вимоги до роботи, в тому числі дата здачі та захисту роботи;</w:t>
      </w:r>
    </w:p>
    <w:p w:rsidR="00B92DC0" w:rsidRPr="00AE03E1" w:rsidRDefault="00B92DC0" w:rsidP="00B92DC0">
      <w:pPr>
        <w:ind w:left="900" w:hanging="900"/>
        <w:jc w:val="both"/>
        <w:rPr>
          <w:sz w:val="24"/>
          <w:szCs w:val="24"/>
        </w:rPr>
      </w:pPr>
      <w:r>
        <w:rPr>
          <w:sz w:val="24"/>
          <w:szCs w:val="24"/>
          <w:u w:val="single"/>
        </w:rPr>
        <w:lastRenderedPageBreak/>
        <w:t>4</w:t>
      </w:r>
      <w:r w:rsidRPr="00AE03E1">
        <w:rPr>
          <w:sz w:val="24"/>
          <w:szCs w:val="24"/>
          <w:u w:val="single"/>
        </w:rPr>
        <w:t xml:space="preserve"> бал</w:t>
      </w:r>
      <w:r>
        <w:rPr>
          <w:sz w:val="24"/>
          <w:szCs w:val="24"/>
          <w:u w:val="single"/>
        </w:rPr>
        <w:t>и</w:t>
      </w:r>
      <w:r w:rsidRPr="00AE03E1">
        <w:rPr>
          <w:sz w:val="24"/>
          <w:szCs w:val="24"/>
        </w:rPr>
        <w:t>: «</w:t>
      </w:r>
      <w:r w:rsidRPr="00AE03E1">
        <w:rPr>
          <w:i/>
          <w:sz w:val="24"/>
          <w:szCs w:val="24"/>
        </w:rPr>
        <w:t>добре</w:t>
      </w:r>
      <w:r w:rsidRPr="00AE03E1">
        <w:rPr>
          <w:sz w:val="24"/>
          <w:szCs w:val="24"/>
        </w:rPr>
        <w:t>» – виконані майже всі вимоги до роботи, або є несуттєві помилки, робота здана та захищена вчасно;</w:t>
      </w:r>
    </w:p>
    <w:p w:rsidR="00B92DC0" w:rsidRPr="00AE03E1" w:rsidRDefault="00B92DC0" w:rsidP="00B92DC0">
      <w:pPr>
        <w:ind w:left="900" w:hanging="900"/>
        <w:jc w:val="both"/>
        <w:rPr>
          <w:sz w:val="24"/>
          <w:szCs w:val="24"/>
        </w:rPr>
      </w:pPr>
      <w:r w:rsidRPr="00AE03E1">
        <w:rPr>
          <w:sz w:val="24"/>
          <w:szCs w:val="24"/>
          <w:u w:val="single"/>
        </w:rPr>
        <w:t>3 бал</w:t>
      </w:r>
      <w:r>
        <w:rPr>
          <w:sz w:val="24"/>
          <w:szCs w:val="24"/>
          <w:u w:val="single"/>
        </w:rPr>
        <w:t>и</w:t>
      </w:r>
      <w:r w:rsidRPr="00AE03E1">
        <w:rPr>
          <w:sz w:val="24"/>
          <w:szCs w:val="24"/>
          <w:u w:val="single"/>
        </w:rPr>
        <w:t>:</w:t>
      </w:r>
      <w:r w:rsidRPr="00AE03E1">
        <w:rPr>
          <w:sz w:val="24"/>
          <w:szCs w:val="24"/>
        </w:rPr>
        <w:t xml:space="preserve"> «</w:t>
      </w:r>
      <w:r w:rsidRPr="00AE03E1">
        <w:rPr>
          <w:i/>
          <w:sz w:val="24"/>
          <w:szCs w:val="24"/>
        </w:rPr>
        <w:t>задовільно</w:t>
      </w:r>
      <w:r w:rsidRPr="00AE03E1">
        <w:rPr>
          <w:sz w:val="24"/>
          <w:szCs w:val="24"/>
        </w:rPr>
        <w:t>» – є недоліки щодо виконання вимог до роботи і певні помилки, робота здана та захищена вчасно;</w:t>
      </w:r>
    </w:p>
    <w:p w:rsidR="00B92DC0" w:rsidRPr="00AE03E1" w:rsidRDefault="00B92DC0" w:rsidP="00B92DC0">
      <w:pPr>
        <w:ind w:left="900" w:hanging="900"/>
        <w:jc w:val="both"/>
        <w:rPr>
          <w:sz w:val="24"/>
          <w:szCs w:val="24"/>
        </w:rPr>
      </w:pPr>
      <w:r w:rsidRPr="00AE03E1">
        <w:rPr>
          <w:sz w:val="24"/>
          <w:szCs w:val="24"/>
          <w:u w:val="single"/>
        </w:rPr>
        <w:t>2-1 бал</w:t>
      </w:r>
      <w:r>
        <w:rPr>
          <w:sz w:val="24"/>
          <w:szCs w:val="24"/>
          <w:u w:val="single"/>
        </w:rPr>
        <w:t>и</w:t>
      </w:r>
      <w:r w:rsidRPr="00AE03E1">
        <w:rPr>
          <w:sz w:val="24"/>
          <w:szCs w:val="24"/>
          <w:u w:val="single"/>
        </w:rPr>
        <w:t>:</w:t>
      </w:r>
      <w:r w:rsidRPr="00AE03E1">
        <w:rPr>
          <w:sz w:val="24"/>
          <w:szCs w:val="24"/>
        </w:rPr>
        <w:t xml:space="preserve"> «</w:t>
      </w:r>
      <w:r w:rsidRPr="00AE03E1">
        <w:rPr>
          <w:i/>
          <w:sz w:val="24"/>
          <w:szCs w:val="24"/>
        </w:rPr>
        <w:t>достатньо</w:t>
      </w:r>
      <w:r w:rsidRPr="00AE03E1">
        <w:rPr>
          <w:sz w:val="24"/>
          <w:szCs w:val="24"/>
        </w:rPr>
        <w:t>» – вірне вирішення розрахункових вправ (але не менше 50 %); наявність принципових помилок у відповідях.</w:t>
      </w:r>
    </w:p>
    <w:p w:rsidR="00B92DC0" w:rsidRPr="00AE03E1" w:rsidRDefault="00B92DC0" w:rsidP="00B92DC0">
      <w:pPr>
        <w:ind w:left="900" w:hanging="900"/>
        <w:rPr>
          <w:sz w:val="24"/>
          <w:szCs w:val="24"/>
        </w:rPr>
      </w:pPr>
      <w:r w:rsidRPr="00AE03E1">
        <w:rPr>
          <w:sz w:val="24"/>
          <w:szCs w:val="24"/>
          <w:u w:val="single"/>
        </w:rPr>
        <w:t>0 балів:</w:t>
      </w:r>
      <w:r w:rsidRPr="00AE03E1">
        <w:rPr>
          <w:sz w:val="24"/>
          <w:szCs w:val="24"/>
        </w:rPr>
        <w:t xml:space="preserve"> </w:t>
      </w:r>
      <w:r w:rsidRPr="00AE03E1">
        <w:rPr>
          <w:i/>
          <w:sz w:val="24"/>
          <w:szCs w:val="24"/>
        </w:rPr>
        <w:t>«незадовільно»</w:t>
      </w:r>
      <w:r w:rsidRPr="00AE03E1">
        <w:rPr>
          <w:sz w:val="24"/>
          <w:szCs w:val="24"/>
        </w:rPr>
        <w:t xml:space="preserve"> – не відповідає вимогам до «достатньо»</w:t>
      </w:r>
    </w:p>
    <w:p w:rsidR="00B92DC0" w:rsidRPr="00AE03E1" w:rsidRDefault="00B92DC0" w:rsidP="00B92DC0">
      <w:pPr>
        <w:ind w:firstLine="709"/>
        <w:rPr>
          <w:sz w:val="24"/>
          <w:szCs w:val="24"/>
        </w:rPr>
      </w:pPr>
      <w:r w:rsidRPr="00AE03E1">
        <w:rPr>
          <w:sz w:val="24"/>
          <w:szCs w:val="24"/>
        </w:rPr>
        <w:t xml:space="preserve">За кожний тиждень затримки із поданням розрахункової роботи нараховуються штрафні –2 бали (усього не більше – </w:t>
      </w:r>
      <w:r>
        <w:rPr>
          <w:sz w:val="24"/>
          <w:szCs w:val="24"/>
        </w:rPr>
        <w:t>5</w:t>
      </w:r>
      <w:r w:rsidRPr="00AE03E1">
        <w:rPr>
          <w:sz w:val="24"/>
          <w:szCs w:val="24"/>
        </w:rPr>
        <w:t xml:space="preserve"> балів)</w:t>
      </w:r>
    </w:p>
    <w:p w:rsidR="00B92DC0" w:rsidRPr="000F35FC" w:rsidRDefault="00B92DC0" w:rsidP="004D532F">
      <w:pPr>
        <w:tabs>
          <w:tab w:val="num" w:pos="1068"/>
        </w:tabs>
        <w:spacing w:line="240" w:lineRule="auto"/>
        <w:jc w:val="both"/>
        <w:rPr>
          <w:sz w:val="24"/>
          <w:szCs w:val="24"/>
        </w:rPr>
      </w:pPr>
    </w:p>
    <w:p w:rsidR="004D532F" w:rsidRPr="000F35FC" w:rsidRDefault="004D532F" w:rsidP="000F35FC">
      <w:pPr>
        <w:spacing w:line="240" w:lineRule="auto"/>
        <w:jc w:val="both"/>
        <w:rPr>
          <w:b/>
          <w:sz w:val="24"/>
          <w:szCs w:val="24"/>
        </w:rPr>
      </w:pPr>
      <w:r w:rsidRPr="000F35FC">
        <w:rPr>
          <w:sz w:val="24"/>
          <w:szCs w:val="24"/>
        </w:rPr>
        <w:tab/>
      </w:r>
      <w:r w:rsidRPr="000F35FC">
        <w:rPr>
          <w:b/>
          <w:sz w:val="24"/>
          <w:szCs w:val="24"/>
        </w:rPr>
        <w:t>2.</w:t>
      </w:r>
      <w:r w:rsidR="00B92DC0">
        <w:rPr>
          <w:b/>
          <w:sz w:val="24"/>
          <w:szCs w:val="24"/>
        </w:rPr>
        <w:t>3</w:t>
      </w:r>
      <w:r w:rsidRPr="000F35FC">
        <w:rPr>
          <w:b/>
          <w:sz w:val="24"/>
          <w:szCs w:val="24"/>
        </w:rPr>
        <w:t>. Модульна контрольна робота</w:t>
      </w:r>
    </w:p>
    <w:p w:rsidR="004D532F" w:rsidRPr="000F35FC" w:rsidRDefault="004D532F" w:rsidP="004D532F">
      <w:pPr>
        <w:tabs>
          <w:tab w:val="num" w:pos="1068"/>
        </w:tabs>
        <w:spacing w:line="240" w:lineRule="auto"/>
        <w:jc w:val="both"/>
        <w:rPr>
          <w:sz w:val="24"/>
          <w:szCs w:val="24"/>
        </w:rPr>
      </w:pPr>
    </w:p>
    <w:p w:rsidR="004D532F" w:rsidRPr="000F35FC" w:rsidRDefault="004D532F" w:rsidP="004D532F">
      <w:pPr>
        <w:pStyle w:val="a0"/>
        <w:numPr>
          <w:ilvl w:val="0"/>
          <w:numId w:val="23"/>
        </w:numPr>
        <w:rPr>
          <w:sz w:val="24"/>
          <w:szCs w:val="24"/>
        </w:rPr>
      </w:pPr>
      <w:r w:rsidRPr="000F35FC">
        <w:rPr>
          <w:sz w:val="24"/>
          <w:szCs w:val="24"/>
        </w:rPr>
        <w:t>Кількість завдань цього виду – 1.</w:t>
      </w:r>
    </w:p>
    <w:p w:rsidR="004D532F" w:rsidRPr="000F35FC" w:rsidRDefault="004D532F" w:rsidP="004D532F">
      <w:pPr>
        <w:pStyle w:val="a0"/>
        <w:numPr>
          <w:ilvl w:val="0"/>
          <w:numId w:val="23"/>
        </w:numPr>
        <w:jc w:val="both"/>
        <w:rPr>
          <w:sz w:val="24"/>
          <w:szCs w:val="24"/>
        </w:rPr>
      </w:pPr>
      <w:r w:rsidRPr="000F35FC">
        <w:rPr>
          <w:sz w:val="24"/>
          <w:szCs w:val="24"/>
        </w:rPr>
        <w:t xml:space="preserve">Модульна контрольна робота оцінюється в </w:t>
      </w:r>
      <w:r w:rsidRPr="000F35FC">
        <w:rPr>
          <w:sz w:val="24"/>
          <w:szCs w:val="24"/>
          <w:u w:val="single"/>
        </w:rPr>
        <w:t>10 балів.</w:t>
      </w:r>
      <w:r w:rsidRPr="000F35FC">
        <w:rPr>
          <w:sz w:val="24"/>
          <w:szCs w:val="24"/>
        </w:rPr>
        <w:t xml:space="preserve"> </w:t>
      </w:r>
    </w:p>
    <w:p w:rsidR="004D532F" w:rsidRPr="000F35FC" w:rsidRDefault="004D532F" w:rsidP="004D532F">
      <w:pPr>
        <w:pStyle w:val="a0"/>
        <w:numPr>
          <w:ilvl w:val="0"/>
          <w:numId w:val="23"/>
        </w:numPr>
        <w:jc w:val="center"/>
        <w:rPr>
          <w:b/>
          <w:sz w:val="24"/>
          <w:szCs w:val="24"/>
        </w:rPr>
      </w:pPr>
      <w:r w:rsidRPr="000F35FC">
        <w:rPr>
          <w:b/>
          <w:sz w:val="24"/>
          <w:szCs w:val="24"/>
        </w:rPr>
        <w:t>Критерії оцінювання модульної контрольної роботи:</w:t>
      </w:r>
    </w:p>
    <w:p w:rsidR="004D532F" w:rsidRPr="000F35FC" w:rsidRDefault="004D532F" w:rsidP="004D532F">
      <w:pPr>
        <w:pStyle w:val="a0"/>
        <w:numPr>
          <w:ilvl w:val="0"/>
          <w:numId w:val="23"/>
        </w:numPr>
        <w:jc w:val="both"/>
        <w:rPr>
          <w:sz w:val="24"/>
          <w:szCs w:val="24"/>
        </w:rPr>
      </w:pPr>
      <w:r w:rsidRPr="000F35FC">
        <w:rPr>
          <w:sz w:val="24"/>
          <w:szCs w:val="24"/>
          <w:u w:val="single"/>
        </w:rPr>
        <w:t>10</w:t>
      </w:r>
      <w:r w:rsidR="00237D73" w:rsidRPr="000F35FC">
        <w:rPr>
          <w:sz w:val="24"/>
          <w:szCs w:val="24"/>
          <w:u w:val="single"/>
        </w:rPr>
        <w:t>-9</w:t>
      </w:r>
      <w:r w:rsidRPr="000F35FC">
        <w:rPr>
          <w:sz w:val="24"/>
          <w:szCs w:val="24"/>
          <w:u w:val="single"/>
        </w:rPr>
        <w:t xml:space="preserve"> балів</w:t>
      </w:r>
      <w:r w:rsidRPr="000F35FC">
        <w:rPr>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0F35FC" w:rsidRDefault="00237D73" w:rsidP="004D532F">
      <w:pPr>
        <w:pStyle w:val="a0"/>
        <w:numPr>
          <w:ilvl w:val="0"/>
          <w:numId w:val="23"/>
        </w:numPr>
        <w:jc w:val="both"/>
        <w:rPr>
          <w:sz w:val="24"/>
          <w:szCs w:val="24"/>
        </w:rPr>
      </w:pPr>
      <w:r w:rsidRPr="000F35FC">
        <w:rPr>
          <w:sz w:val="24"/>
          <w:szCs w:val="24"/>
          <w:u w:val="single"/>
        </w:rPr>
        <w:t>8</w:t>
      </w:r>
      <w:r w:rsidR="004D532F" w:rsidRPr="000F35FC">
        <w:rPr>
          <w:sz w:val="24"/>
          <w:szCs w:val="24"/>
          <w:u w:val="single"/>
        </w:rPr>
        <w:t>-7 балів</w:t>
      </w:r>
      <w:r w:rsidR="004D532F" w:rsidRPr="000F35FC">
        <w:rPr>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0F35FC" w:rsidRDefault="004D532F" w:rsidP="004D532F">
      <w:pPr>
        <w:pStyle w:val="a0"/>
        <w:numPr>
          <w:ilvl w:val="0"/>
          <w:numId w:val="23"/>
        </w:numPr>
        <w:jc w:val="both"/>
        <w:rPr>
          <w:sz w:val="24"/>
          <w:szCs w:val="24"/>
        </w:rPr>
      </w:pPr>
      <w:r w:rsidRPr="000F35FC">
        <w:rPr>
          <w:sz w:val="24"/>
          <w:szCs w:val="24"/>
          <w:u w:val="single"/>
        </w:rPr>
        <w:t>6-5 балів:</w:t>
      </w:r>
      <w:r w:rsidRPr="000F35FC">
        <w:rPr>
          <w:sz w:val="24"/>
          <w:szCs w:val="24"/>
        </w:rPr>
        <w:t xml:space="preserve"> «задовільно»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4D532F" w:rsidRPr="000F35FC" w:rsidRDefault="004D532F" w:rsidP="004D532F">
      <w:pPr>
        <w:pStyle w:val="a0"/>
        <w:numPr>
          <w:ilvl w:val="0"/>
          <w:numId w:val="23"/>
        </w:numPr>
        <w:jc w:val="both"/>
        <w:rPr>
          <w:sz w:val="24"/>
          <w:szCs w:val="24"/>
        </w:rPr>
      </w:pPr>
      <w:r w:rsidRPr="000F35FC">
        <w:rPr>
          <w:sz w:val="24"/>
          <w:szCs w:val="24"/>
          <w:u w:val="single"/>
        </w:rPr>
        <w:t>4-3 балів:</w:t>
      </w:r>
      <w:r w:rsidRPr="000F35FC">
        <w:rPr>
          <w:sz w:val="24"/>
          <w:szCs w:val="24"/>
        </w:rPr>
        <w:t xml:space="preserve"> «достатньо» – вірне вирішення розрахункових вправ (але не менше 50 %); наявність принципових помилок у відповідях.</w:t>
      </w:r>
    </w:p>
    <w:p w:rsidR="009B47DC" w:rsidRPr="000F35FC" w:rsidRDefault="004D532F" w:rsidP="004D532F">
      <w:pPr>
        <w:pStyle w:val="a0"/>
        <w:numPr>
          <w:ilvl w:val="0"/>
          <w:numId w:val="23"/>
        </w:numPr>
        <w:spacing w:line="240" w:lineRule="auto"/>
        <w:jc w:val="both"/>
        <w:rPr>
          <w:sz w:val="24"/>
          <w:szCs w:val="24"/>
        </w:rPr>
      </w:pPr>
      <w:r w:rsidRPr="000F35FC">
        <w:rPr>
          <w:sz w:val="24"/>
          <w:szCs w:val="24"/>
          <w:u w:val="single"/>
        </w:rPr>
        <w:t>0 балів:</w:t>
      </w:r>
      <w:r w:rsidRPr="000F35FC">
        <w:rPr>
          <w:sz w:val="24"/>
          <w:szCs w:val="24"/>
        </w:rPr>
        <w:t xml:space="preserve"> відповідь принципово невірна або відсутня.</w:t>
      </w:r>
    </w:p>
    <w:p w:rsidR="004D532F" w:rsidRPr="000F35FC" w:rsidRDefault="004D532F" w:rsidP="004D532F">
      <w:pPr>
        <w:pStyle w:val="a0"/>
        <w:numPr>
          <w:ilvl w:val="0"/>
          <w:numId w:val="23"/>
        </w:numPr>
        <w:spacing w:line="240" w:lineRule="auto"/>
        <w:jc w:val="both"/>
        <w:rPr>
          <w:sz w:val="24"/>
          <w:szCs w:val="24"/>
        </w:rPr>
      </w:pPr>
    </w:p>
    <w:p w:rsidR="004D532F" w:rsidRPr="000F35FC" w:rsidRDefault="004D532F" w:rsidP="000F35FC">
      <w:pPr>
        <w:spacing w:line="240" w:lineRule="auto"/>
        <w:jc w:val="both"/>
        <w:rPr>
          <w:b/>
          <w:sz w:val="24"/>
          <w:szCs w:val="24"/>
        </w:rPr>
      </w:pPr>
      <w:r w:rsidRPr="000F35FC">
        <w:rPr>
          <w:b/>
          <w:sz w:val="24"/>
          <w:szCs w:val="24"/>
        </w:rPr>
        <w:t>2.</w:t>
      </w:r>
      <w:r w:rsidR="00B92DC0">
        <w:rPr>
          <w:b/>
          <w:sz w:val="24"/>
          <w:szCs w:val="24"/>
        </w:rPr>
        <w:t>4</w:t>
      </w:r>
      <w:r w:rsidRPr="000F35FC">
        <w:rPr>
          <w:b/>
          <w:sz w:val="24"/>
          <w:szCs w:val="24"/>
        </w:rPr>
        <w:t>. Письмове опитування</w:t>
      </w:r>
    </w:p>
    <w:p w:rsidR="004D532F" w:rsidRPr="000F35FC" w:rsidRDefault="004D532F" w:rsidP="004D532F">
      <w:pPr>
        <w:ind w:left="720"/>
        <w:jc w:val="center"/>
        <w:rPr>
          <w:b/>
          <w:sz w:val="24"/>
          <w:szCs w:val="24"/>
        </w:rPr>
      </w:pPr>
    </w:p>
    <w:p w:rsidR="004D532F" w:rsidRPr="000F35FC" w:rsidRDefault="004D532F" w:rsidP="004D532F">
      <w:pPr>
        <w:ind w:firstLine="720"/>
        <w:rPr>
          <w:sz w:val="24"/>
          <w:szCs w:val="24"/>
        </w:rPr>
      </w:pPr>
      <w:r w:rsidRPr="000F35FC">
        <w:rPr>
          <w:sz w:val="24"/>
          <w:szCs w:val="24"/>
        </w:rPr>
        <w:t>Кількість завдань цього виду – 5.</w:t>
      </w:r>
    </w:p>
    <w:p w:rsidR="004D532F" w:rsidRPr="000F35FC" w:rsidRDefault="004D532F" w:rsidP="004D532F">
      <w:pPr>
        <w:ind w:firstLine="720"/>
        <w:jc w:val="both"/>
        <w:rPr>
          <w:sz w:val="24"/>
          <w:szCs w:val="24"/>
        </w:rPr>
      </w:pPr>
      <w:r w:rsidRPr="000F35FC">
        <w:rPr>
          <w:sz w:val="24"/>
          <w:szCs w:val="24"/>
        </w:rPr>
        <w:t xml:space="preserve">Письмове опитування оцінюється в </w:t>
      </w:r>
      <w:r w:rsidRPr="000F35FC">
        <w:rPr>
          <w:sz w:val="24"/>
          <w:szCs w:val="24"/>
          <w:u w:val="single"/>
        </w:rPr>
        <w:t>5 балів.</w:t>
      </w:r>
    </w:p>
    <w:p w:rsidR="004D532F" w:rsidRPr="000F35FC" w:rsidRDefault="004D532F" w:rsidP="004D532F">
      <w:pPr>
        <w:ind w:firstLine="720"/>
        <w:jc w:val="center"/>
        <w:rPr>
          <w:b/>
          <w:sz w:val="24"/>
          <w:szCs w:val="24"/>
        </w:rPr>
      </w:pPr>
      <w:r w:rsidRPr="000F35FC">
        <w:rPr>
          <w:b/>
          <w:sz w:val="24"/>
          <w:szCs w:val="24"/>
        </w:rPr>
        <w:t>Критерії оцінювання письмового опитування:</w:t>
      </w:r>
    </w:p>
    <w:p w:rsidR="004D532F" w:rsidRPr="000F35FC" w:rsidRDefault="004D532F" w:rsidP="004D532F">
      <w:pPr>
        <w:ind w:left="900" w:hanging="900"/>
        <w:jc w:val="both"/>
        <w:rPr>
          <w:sz w:val="24"/>
          <w:szCs w:val="24"/>
        </w:rPr>
      </w:pPr>
      <w:r w:rsidRPr="000F35FC">
        <w:rPr>
          <w:sz w:val="24"/>
          <w:szCs w:val="24"/>
          <w:u w:val="single"/>
        </w:rPr>
        <w:t>5 балів</w:t>
      </w:r>
      <w:r w:rsidRPr="000F35FC">
        <w:rPr>
          <w:sz w:val="24"/>
          <w:szCs w:val="24"/>
        </w:rPr>
        <w:t>: «відмінно» – виконані всі вимоги до роботи, в тому числі дата здачі роботи;</w:t>
      </w:r>
    </w:p>
    <w:p w:rsidR="004D532F" w:rsidRPr="000F35FC" w:rsidRDefault="004D532F" w:rsidP="004D532F">
      <w:pPr>
        <w:ind w:left="900" w:hanging="900"/>
        <w:jc w:val="both"/>
        <w:rPr>
          <w:sz w:val="24"/>
          <w:szCs w:val="24"/>
        </w:rPr>
      </w:pPr>
      <w:r w:rsidRPr="000F35FC">
        <w:rPr>
          <w:sz w:val="24"/>
          <w:szCs w:val="24"/>
          <w:u w:val="single"/>
        </w:rPr>
        <w:t>4 бали</w:t>
      </w:r>
      <w:r w:rsidRPr="000F35FC">
        <w:rPr>
          <w:sz w:val="24"/>
          <w:szCs w:val="24"/>
        </w:rPr>
        <w:t>: «добре» – виконані майже всі вимоги до роботи, або є несуттєві помилки, робота здана вчасно;</w:t>
      </w:r>
    </w:p>
    <w:p w:rsidR="004D532F" w:rsidRPr="000F35FC" w:rsidRDefault="004D532F" w:rsidP="004D532F">
      <w:pPr>
        <w:ind w:left="900" w:hanging="900"/>
        <w:jc w:val="both"/>
        <w:rPr>
          <w:sz w:val="24"/>
          <w:szCs w:val="24"/>
        </w:rPr>
      </w:pPr>
      <w:r w:rsidRPr="000F35FC">
        <w:rPr>
          <w:sz w:val="24"/>
          <w:szCs w:val="24"/>
          <w:u w:val="single"/>
        </w:rPr>
        <w:t>3 бали:</w:t>
      </w:r>
      <w:r w:rsidRPr="000F35FC">
        <w:rPr>
          <w:sz w:val="24"/>
          <w:szCs w:val="24"/>
        </w:rPr>
        <w:t xml:space="preserve"> «задовільно» – є недоліки щодо виконання вимог до роботи і певні помилки, робота здана вчасно;</w:t>
      </w:r>
    </w:p>
    <w:p w:rsidR="004D532F" w:rsidRPr="000F35FC" w:rsidRDefault="004D532F" w:rsidP="004D532F">
      <w:pPr>
        <w:pStyle w:val="a0"/>
        <w:numPr>
          <w:ilvl w:val="0"/>
          <w:numId w:val="23"/>
        </w:numPr>
        <w:spacing w:line="240" w:lineRule="auto"/>
        <w:jc w:val="both"/>
        <w:rPr>
          <w:sz w:val="24"/>
          <w:szCs w:val="24"/>
        </w:rPr>
      </w:pPr>
      <w:r w:rsidRPr="000F35FC">
        <w:rPr>
          <w:sz w:val="24"/>
          <w:szCs w:val="24"/>
          <w:u w:val="single"/>
        </w:rPr>
        <w:t>0 балів:</w:t>
      </w:r>
      <w:r w:rsidRPr="000F35FC">
        <w:rPr>
          <w:sz w:val="24"/>
          <w:szCs w:val="24"/>
        </w:rPr>
        <w:t xml:space="preserve"> «незадовільно» – не відповідає вимогам до «задовільно»</w:t>
      </w:r>
    </w:p>
    <w:p w:rsidR="00237D73" w:rsidRPr="000F35FC" w:rsidRDefault="00237D73" w:rsidP="004D532F">
      <w:pPr>
        <w:pStyle w:val="a0"/>
        <w:numPr>
          <w:ilvl w:val="0"/>
          <w:numId w:val="23"/>
        </w:numPr>
        <w:spacing w:line="240" w:lineRule="auto"/>
        <w:jc w:val="both"/>
        <w:rPr>
          <w:sz w:val="24"/>
          <w:szCs w:val="24"/>
        </w:rPr>
      </w:pPr>
    </w:p>
    <w:p w:rsidR="00237D73" w:rsidRPr="000F35FC" w:rsidRDefault="00237D73" w:rsidP="00237D73">
      <w:pPr>
        <w:pStyle w:val="a0"/>
        <w:keepNext/>
        <w:numPr>
          <w:ilvl w:val="0"/>
          <w:numId w:val="23"/>
        </w:numPr>
        <w:autoSpaceDE w:val="0"/>
        <w:autoSpaceDN w:val="0"/>
        <w:adjustRightInd w:val="0"/>
        <w:spacing w:after="120" w:line="360" w:lineRule="auto"/>
        <w:ind w:right="-79"/>
        <w:jc w:val="center"/>
        <w:outlineLvl w:val="1"/>
        <w:rPr>
          <w:b/>
          <w:caps/>
          <w:sz w:val="24"/>
          <w:szCs w:val="24"/>
        </w:rPr>
      </w:pPr>
      <w:r w:rsidRPr="000F35FC">
        <w:rPr>
          <w:b/>
          <w:caps/>
          <w:sz w:val="24"/>
          <w:szCs w:val="24"/>
        </w:rPr>
        <w:t>Штрафні та заохочувальні бали</w:t>
      </w:r>
    </w:p>
    <w:p w:rsidR="00237D73" w:rsidRPr="000F35FC" w:rsidRDefault="00237D73" w:rsidP="00237D73">
      <w:pPr>
        <w:pStyle w:val="a0"/>
        <w:numPr>
          <w:ilvl w:val="0"/>
          <w:numId w:val="23"/>
        </w:numPr>
        <w:jc w:val="both"/>
        <w:rPr>
          <w:sz w:val="24"/>
          <w:szCs w:val="24"/>
        </w:rPr>
      </w:pPr>
      <w:r w:rsidRPr="000F35FC">
        <w:rPr>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237D73" w:rsidRPr="000F35FC" w:rsidRDefault="00237D73" w:rsidP="00237D73">
      <w:pPr>
        <w:pStyle w:val="a0"/>
        <w:numPr>
          <w:ilvl w:val="0"/>
          <w:numId w:val="23"/>
        </w:numPr>
        <w:jc w:val="both"/>
        <w:rPr>
          <w:sz w:val="24"/>
          <w:szCs w:val="24"/>
        </w:rPr>
      </w:pPr>
      <w:r w:rsidRPr="000F35FC">
        <w:rPr>
          <w:sz w:val="24"/>
          <w:szCs w:val="24"/>
        </w:rPr>
        <w:t xml:space="preserve">Заохочувальні бали додаються : </w:t>
      </w:r>
    </w:p>
    <w:p w:rsidR="00237D73" w:rsidRPr="000F35FC" w:rsidRDefault="00237D73" w:rsidP="00237D73">
      <w:pPr>
        <w:pStyle w:val="a0"/>
        <w:numPr>
          <w:ilvl w:val="0"/>
          <w:numId w:val="23"/>
        </w:numPr>
        <w:jc w:val="both"/>
        <w:rPr>
          <w:sz w:val="24"/>
          <w:szCs w:val="24"/>
        </w:rPr>
      </w:pPr>
      <w:r w:rsidRPr="000F35FC">
        <w:rPr>
          <w:sz w:val="24"/>
          <w:szCs w:val="24"/>
        </w:rPr>
        <w:t>за якість виконання лабораторних робіт та оформлення протоколів - 3 бали.</w:t>
      </w:r>
    </w:p>
    <w:p w:rsidR="00237D73" w:rsidRPr="000F35FC" w:rsidRDefault="00237D73" w:rsidP="00237D73">
      <w:pPr>
        <w:pStyle w:val="a0"/>
        <w:numPr>
          <w:ilvl w:val="0"/>
          <w:numId w:val="23"/>
        </w:numPr>
        <w:jc w:val="both"/>
        <w:rPr>
          <w:sz w:val="24"/>
          <w:szCs w:val="24"/>
        </w:rPr>
      </w:pPr>
      <w:r w:rsidRPr="000F35FC">
        <w:rPr>
          <w:sz w:val="24"/>
          <w:szCs w:val="24"/>
        </w:rPr>
        <w:t xml:space="preserve">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w:t>
      </w:r>
      <w:r w:rsidRPr="000F35FC">
        <w:rPr>
          <w:sz w:val="24"/>
          <w:szCs w:val="24"/>
        </w:rPr>
        <w:lastRenderedPageBreak/>
        <w:t>додаткове опрацювання матеріалу з метою підвищення рейтингу (виконання необхідної кількості індивідуальних завдань).</w:t>
      </w:r>
    </w:p>
    <w:p w:rsidR="009B47DC" w:rsidRPr="000F35FC" w:rsidRDefault="00237D73" w:rsidP="00237D73">
      <w:pPr>
        <w:pStyle w:val="a0"/>
        <w:numPr>
          <w:ilvl w:val="0"/>
          <w:numId w:val="23"/>
        </w:numPr>
        <w:spacing w:line="240" w:lineRule="auto"/>
        <w:jc w:val="both"/>
        <w:rPr>
          <w:sz w:val="24"/>
          <w:szCs w:val="24"/>
        </w:rPr>
      </w:pPr>
      <w:r w:rsidRPr="000F35FC">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237D73" w:rsidRPr="000F35FC" w:rsidRDefault="00237D73" w:rsidP="00237D73">
      <w:pPr>
        <w:pStyle w:val="a0"/>
        <w:numPr>
          <w:ilvl w:val="0"/>
          <w:numId w:val="23"/>
        </w:numPr>
        <w:spacing w:line="240" w:lineRule="auto"/>
        <w:jc w:val="both"/>
        <w:rPr>
          <w:sz w:val="24"/>
          <w:szCs w:val="24"/>
        </w:rPr>
      </w:pPr>
    </w:p>
    <w:p w:rsidR="00237D73" w:rsidRPr="000F35FC" w:rsidRDefault="009B47DC" w:rsidP="00237D73">
      <w:pPr>
        <w:ind w:firstLine="567"/>
        <w:jc w:val="both"/>
        <w:rPr>
          <w:sz w:val="24"/>
          <w:szCs w:val="24"/>
        </w:rPr>
      </w:pPr>
      <w:r w:rsidRPr="000F35FC">
        <w:rPr>
          <w:sz w:val="24"/>
          <w:szCs w:val="24"/>
        </w:rPr>
        <w:t xml:space="preserve">4. </w:t>
      </w:r>
      <w:r w:rsidRPr="000F35FC">
        <w:rPr>
          <w:b/>
          <w:sz w:val="24"/>
          <w:szCs w:val="24"/>
        </w:rPr>
        <w:t>На екзамені</w:t>
      </w:r>
      <w:r w:rsidRPr="000F35FC">
        <w:rPr>
          <w:sz w:val="24"/>
          <w:szCs w:val="24"/>
        </w:rPr>
        <w:t xml:space="preserve"> студенти виконують письмову контрольну роботу. Кожне завдання містить одне теоретичне запитання (завдання) і чотири практичних</w:t>
      </w:r>
      <w:r w:rsidR="00237D73" w:rsidRPr="000F35FC">
        <w:rPr>
          <w:sz w:val="24"/>
          <w:szCs w:val="24"/>
        </w:rPr>
        <w:t xml:space="preserve"> Перелік питань наведений у методичних рекомендаціях до засвоєння кредитного модуля. Кожне питання оцінюється у 10 балів.</w:t>
      </w:r>
    </w:p>
    <w:p w:rsidR="00237D73" w:rsidRPr="000F35FC" w:rsidRDefault="00237D73" w:rsidP="00237D73">
      <w:pPr>
        <w:ind w:firstLine="567"/>
        <w:jc w:val="both"/>
        <w:rPr>
          <w:sz w:val="24"/>
          <w:szCs w:val="24"/>
        </w:rPr>
      </w:pPr>
      <w:r w:rsidRPr="000F35FC">
        <w:rPr>
          <w:sz w:val="24"/>
          <w:szCs w:val="24"/>
        </w:rPr>
        <w:t>Система оцінювання теоретичного питання:</w:t>
      </w:r>
    </w:p>
    <w:p w:rsidR="00237D73" w:rsidRPr="000F35FC" w:rsidRDefault="00237D73" w:rsidP="00237D73">
      <w:pPr>
        <w:jc w:val="both"/>
        <w:rPr>
          <w:sz w:val="24"/>
          <w:szCs w:val="24"/>
        </w:rPr>
      </w:pPr>
      <w:r w:rsidRPr="000F35FC">
        <w:rPr>
          <w:sz w:val="24"/>
          <w:szCs w:val="24"/>
          <w:u w:val="single"/>
          <w:lang w:val="ru-RU"/>
        </w:rPr>
        <w:t>10-9</w:t>
      </w:r>
      <w:r w:rsidRPr="000F35FC">
        <w:rPr>
          <w:sz w:val="24"/>
          <w:szCs w:val="24"/>
          <w:u w:val="single"/>
        </w:rPr>
        <w:t xml:space="preserve"> балів</w:t>
      </w:r>
      <w:r w:rsidRPr="000F35FC">
        <w:rPr>
          <w:sz w:val="24"/>
          <w:szCs w:val="24"/>
        </w:rPr>
        <w:t>: «відмінно» – повна відповідь (не менше 90% потрібної інформації);</w:t>
      </w:r>
    </w:p>
    <w:p w:rsidR="00237D73" w:rsidRPr="000F35FC" w:rsidRDefault="00237D73" w:rsidP="00237D73">
      <w:pPr>
        <w:jc w:val="both"/>
        <w:rPr>
          <w:sz w:val="24"/>
          <w:szCs w:val="24"/>
        </w:rPr>
      </w:pPr>
      <w:r w:rsidRPr="000F35FC">
        <w:rPr>
          <w:sz w:val="24"/>
          <w:szCs w:val="24"/>
          <w:u w:val="single"/>
          <w:lang w:val="ru-RU"/>
        </w:rPr>
        <w:t>8-7</w:t>
      </w:r>
      <w:r w:rsidRPr="000F35FC">
        <w:rPr>
          <w:sz w:val="24"/>
          <w:szCs w:val="24"/>
          <w:u w:val="single"/>
        </w:rPr>
        <w:t xml:space="preserve"> балів</w:t>
      </w:r>
      <w:r w:rsidRPr="000F35FC">
        <w:rPr>
          <w:sz w:val="24"/>
          <w:szCs w:val="24"/>
        </w:rPr>
        <w:t>: «добре» – достатньо повна відповідь (не менше 75% потрібної інформації, або незначні неточності);</w:t>
      </w:r>
    </w:p>
    <w:p w:rsidR="00237D73" w:rsidRPr="000F35FC" w:rsidRDefault="00237D73" w:rsidP="00237D73">
      <w:pPr>
        <w:jc w:val="both"/>
        <w:rPr>
          <w:sz w:val="24"/>
          <w:szCs w:val="24"/>
        </w:rPr>
      </w:pPr>
      <w:r w:rsidRPr="000F35FC">
        <w:rPr>
          <w:sz w:val="24"/>
          <w:szCs w:val="24"/>
          <w:u w:val="single"/>
        </w:rPr>
        <w:t>6-5 балів:</w:t>
      </w:r>
      <w:r w:rsidRPr="000F35FC">
        <w:rPr>
          <w:sz w:val="24"/>
          <w:szCs w:val="24"/>
        </w:rPr>
        <w:t xml:space="preserve"> «задовільно» – неповна відповідь (не менше 60% потрібної інформації та деякі помилки);</w:t>
      </w:r>
    </w:p>
    <w:p w:rsidR="00237D73" w:rsidRPr="000F35FC" w:rsidRDefault="00237D73" w:rsidP="00237D73">
      <w:pPr>
        <w:jc w:val="both"/>
        <w:rPr>
          <w:sz w:val="24"/>
          <w:szCs w:val="24"/>
        </w:rPr>
      </w:pPr>
      <w:r w:rsidRPr="000F35FC">
        <w:rPr>
          <w:sz w:val="24"/>
          <w:szCs w:val="24"/>
          <w:u w:val="single"/>
        </w:rPr>
        <w:t>0 балів:</w:t>
      </w:r>
      <w:r w:rsidRPr="000F35FC">
        <w:rPr>
          <w:sz w:val="24"/>
          <w:szCs w:val="24"/>
        </w:rPr>
        <w:t xml:space="preserve"> «незадовільно» – незадовільна відповідь.</w:t>
      </w:r>
    </w:p>
    <w:p w:rsidR="00237D73" w:rsidRPr="000F35FC" w:rsidRDefault="00237D73" w:rsidP="00237D73">
      <w:pPr>
        <w:keepNext/>
        <w:ind w:firstLine="567"/>
        <w:jc w:val="both"/>
        <w:rPr>
          <w:sz w:val="24"/>
          <w:szCs w:val="24"/>
        </w:rPr>
      </w:pPr>
      <w:r w:rsidRPr="000F35FC">
        <w:rPr>
          <w:sz w:val="24"/>
          <w:szCs w:val="24"/>
        </w:rPr>
        <w:t>Система оцінювання практичних запитань:</w:t>
      </w:r>
    </w:p>
    <w:p w:rsidR="00237D73" w:rsidRPr="000F35FC" w:rsidRDefault="00237D73" w:rsidP="00237D73">
      <w:pPr>
        <w:jc w:val="both"/>
        <w:rPr>
          <w:spacing w:val="-4"/>
          <w:sz w:val="24"/>
          <w:szCs w:val="24"/>
        </w:rPr>
      </w:pPr>
      <w:r w:rsidRPr="000F35FC">
        <w:rPr>
          <w:sz w:val="24"/>
          <w:szCs w:val="24"/>
          <w:u w:val="single"/>
        </w:rPr>
        <w:t>10-9 балів</w:t>
      </w:r>
      <w:r w:rsidRPr="000F35FC">
        <w:rPr>
          <w:sz w:val="24"/>
          <w:szCs w:val="24"/>
        </w:rPr>
        <w:t xml:space="preserve">: «відмінно» – </w:t>
      </w:r>
      <w:r w:rsidRPr="000F35FC">
        <w:rPr>
          <w:spacing w:val="-4"/>
          <w:sz w:val="24"/>
          <w:szCs w:val="24"/>
        </w:rPr>
        <w:t>повне безпомилкове розв’язування завдання;</w:t>
      </w:r>
    </w:p>
    <w:p w:rsidR="00237D73" w:rsidRPr="000F35FC" w:rsidRDefault="00237D73" w:rsidP="00237D73">
      <w:pPr>
        <w:jc w:val="both"/>
        <w:rPr>
          <w:sz w:val="24"/>
          <w:szCs w:val="24"/>
        </w:rPr>
      </w:pPr>
      <w:r w:rsidRPr="000F35FC">
        <w:rPr>
          <w:sz w:val="24"/>
          <w:szCs w:val="24"/>
          <w:u w:val="single"/>
        </w:rPr>
        <w:t>8-7 балів</w:t>
      </w:r>
      <w:r w:rsidRPr="000F35FC">
        <w:rPr>
          <w:sz w:val="24"/>
          <w:szCs w:val="24"/>
        </w:rPr>
        <w:t xml:space="preserve">: «добре» – </w:t>
      </w:r>
      <w:r w:rsidRPr="000F35FC">
        <w:rPr>
          <w:spacing w:val="-2"/>
          <w:sz w:val="24"/>
          <w:szCs w:val="24"/>
        </w:rPr>
        <w:t>повне розв’язування завдання з несуттєвими неточностями</w:t>
      </w:r>
      <w:r w:rsidRPr="000F35FC">
        <w:rPr>
          <w:sz w:val="24"/>
          <w:szCs w:val="24"/>
        </w:rPr>
        <w:t>;</w:t>
      </w:r>
    </w:p>
    <w:p w:rsidR="00237D73" w:rsidRPr="000F35FC" w:rsidRDefault="00237D73" w:rsidP="00237D73">
      <w:pPr>
        <w:jc w:val="both"/>
        <w:rPr>
          <w:sz w:val="24"/>
          <w:szCs w:val="24"/>
        </w:rPr>
      </w:pPr>
      <w:r w:rsidRPr="000F35FC">
        <w:rPr>
          <w:sz w:val="24"/>
          <w:szCs w:val="24"/>
          <w:u w:val="single"/>
        </w:rPr>
        <w:t>6-5 балів:</w:t>
      </w:r>
      <w:r w:rsidRPr="000F35FC">
        <w:rPr>
          <w:sz w:val="24"/>
          <w:szCs w:val="24"/>
        </w:rPr>
        <w:t xml:space="preserve"> «задовільно»– завдання виконане з певними недоліками;</w:t>
      </w:r>
    </w:p>
    <w:p w:rsidR="00237D73" w:rsidRPr="000F35FC" w:rsidRDefault="00237D73" w:rsidP="00237D73">
      <w:pPr>
        <w:jc w:val="both"/>
        <w:rPr>
          <w:sz w:val="24"/>
          <w:szCs w:val="24"/>
        </w:rPr>
      </w:pPr>
      <w:r w:rsidRPr="000F35FC">
        <w:rPr>
          <w:sz w:val="24"/>
          <w:szCs w:val="24"/>
          <w:u w:val="single"/>
        </w:rPr>
        <w:t>0 балів:</w:t>
      </w:r>
      <w:r w:rsidRPr="000F35FC">
        <w:rPr>
          <w:sz w:val="24"/>
          <w:szCs w:val="24"/>
        </w:rPr>
        <w:t xml:space="preserve"> «незадовільно» – завдання не виконано.</w:t>
      </w:r>
    </w:p>
    <w:p w:rsidR="009B47DC" w:rsidRPr="000F35FC" w:rsidRDefault="009B47DC" w:rsidP="009B47DC">
      <w:pPr>
        <w:spacing w:line="240" w:lineRule="auto"/>
        <w:jc w:val="both"/>
        <w:rPr>
          <w:sz w:val="24"/>
          <w:szCs w:val="24"/>
        </w:rPr>
      </w:pPr>
    </w:p>
    <w:p w:rsidR="009B47DC" w:rsidRPr="000F35FC" w:rsidRDefault="009B47DC" w:rsidP="009B47DC">
      <w:pPr>
        <w:spacing w:line="240" w:lineRule="auto"/>
        <w:jc w:val="both"/>
        <w:rPr>
          <w:sz w:val="24"/>
          <w:szCs w:val="24"/>
        </w:rPr>
      </w:pPr>
      <w:r w:rsidRPr="000F35FC">
        <w:rPr>
          <w:sz w:val="24"/>
          <w:szCs w:val="24"/>
        </w:rPr>
        <w:t xml:space="preserve">Максимальна сума балів, яку студент може набрати протягом семестру, складає </w:t>
      </w:r>
      <w:r w:rsidR="00237D73" w:rsidRPr="000F35FC">
        <w:rPr>
          <w:sz w:val="24"/>
          <w:szCs w:val="24"/>
        </w:rPr>
        <w:t>5</w:t>
      </w:r>
      <w:r w:rsidRPr="000F35FC">
        <w:rPr>
          <w:sz w:val="24"/>
          <w:szCs w:val="24"/>
        </w:rPr>
        <w:t>0 балів:</w:t>
      </w:r>
    </w:p>
    <w:p w:rsidR="009B47DC" w:rsidRPr="000F35FC" w:rsidRDefault="009B47DC" w:rsidP="009B47DC">
      <w:pPr>
        <w:spacing w:line="240" w:lineRule="auto"/>
        <w:jc w:val="center"/>
        <w:rPr>
          <w:sz w:val="24"/>
          <w:szCs w:val="24"/>
        </w:rPr>
      </w:pPr>
      <w:r w:rsidRPr="000F35FC">
        <w:rPr>
          <w:sz w:val="24"/>
          <w:szCs w:val="24"/>
        </w:rPr>
        <w:t>RС =  r</w:t>
      </w:r>
      <w:r w:rsidR="00237D73" w:rsidRPr="000F35FC">
        <w:rPr>
          <w:sz w:val="24"/>
          <w:szCs w:val="24"/>
          <w:vertAlign w:val="subscript"/>
        </w:rPr>
        <w:t>по</w:t>
      </w:r>
      <w:r w:rsidRPr="000F35FC">
        <w:rPr>
          <w:sz w:val="24"/>
          <w:szCs w:val="24"/>
        </w:rPr>
        <w:t xml:space="preserve"> + r</w:t>
      </w:r>
      <w:r w:rsidRPr="000F35FC">
        <w:rPr>
          <w:sz w:val="24"/>
          <w:szCs w:val="24"/>
          <w:vertAlign w:val="subscript"/>
        </w:rPr>
        <w:t>мкр</w:t>
      </w:r>
      <w:r w:rsidRPr="000F35FC">
        <w:rPr>
          <w:sz w:val="24"/>
          <w:szCs w:val="24"/>
        </w:rPr>
        <w:t xml:space="preserve"> + r</w:t>
      </w:r>
      <w:r w:rsidR="00237D73" w:rsidRPr="000F35FC">
        <w:rPr>
          <w:sz w:val="24"/>
          <w:szCs w:val="24"/>
          <w:vertAlign w:val="subscript"/>
        </w:rPr>
        <w:t>лаб</w:t>
      </w:r>
      <w:r w:rsidRPr="000F35FC">
        <w:rPr>
          <w:sz w:val="24"/>
          <w:szCs w:val="24"/>
        </w:rPr>
        <w:t xml:space="preserve"> = </w:t>
      </w:r>
      <w:r w:rsidR="00237D73" w:rsidRPr="000F35FC">
        <w:rPr>
          <w:sz w:val="24"/>
          <w:szCs w:val="24"/>
        </w:rPr>
        <w:t>2</w:t>
      </w:r>
      <w:r w:rsidRPr="000F35FC">
        <w:rPr>
          <w:sz w:val="24"/>
          <w:szCs w:val="24"/>
        </w:rPr>
        <w:t>5+1</w:t>
      </w:r>
      <w:r w:rsidR="00237D73" w:rsidRPr="000F35FC">
        <w:rPr>
          <w:sz w:val="24"/>
          <w:szCs w:val="24"/>
        </w:rPr>
        <w:t>0</w:t>
      </w:r>
      <w:r w:rsidRPr="000F35FC">
        <w:rPr>
          <w:sz w:val="24"/>
          <w:szCs w:val="24"/>
        </w:rPr>
        <w:t>+1</w:t>
      </w:r>
      <w:r w:rsidR="00237D73" w:rsidRPr="000F35FC">
        <w:rPr>
          <w:sz w:val="24"/>
          <w:szCs w:val="24"/>
        </w:rPr>
        <w:t>5</w:t>
      </w:r>
      <w:r w:rsidRPr="000F35FC">
        <w:rPr>
          <w:sz w:val="24"/>
          <w:szCs w:val="24"/>
        </w:rPr>
        <w:t xml:space="preserve">= </w:t>
      </w:r>
      <w:r w:rsidR="00237D73" w:rsidRPr="000F35FC">
        <w:rPr>
          <w:sz w:val="24"/>
          <w:szCs w:val="24"/>
        </w:rPr>
        <w:t>5</w:t>
      </w:r>
      <w:r w:rsidRPr="000F35FC">
        <w:rPr>
          <w:sz w:val="24"/>
          <w:szCs w:val="24"/>
        </w:rPr>
        <w:t>0 балів</w:t>
      </w:r>
    </w:p>
    <w:p w:rsidR="009B47DC" w:rsidRPr="000F35FC" w:rsidRDefault="009B47DC" w:rsidP="009B47DC">
      <w:pPr>
        <w:spacing w:line="240" w:lineRule="auto"/>
        <w:jc w:val="both"/>
        <w:rPr>
          <w:sz w:val="24"/>
          <w:szCs w:val="24"/>
        </w:rPr>
      </w:pPr>
    </w:p>
    <w:p w:rsidR="009B47DC" w:rsidRPr="000F35FC" w:rsidRDefault="009B47DC" w:rsidP="009B47DC">
      <w:pPr>
        <w:spacing w:line="240" w:lineRule="auto"/>
        <w:jc w:val="both"/>
        <w:rPr>
          <w:sz w:val="24"/>
          <w:szCs w:val="24"/>
        </w:rPr>
      </w:pPr>
      <w:r w:rsidRPr="000F35FC">
        <w:rPr>
          <w:sz w:val="24"/>
          <w:szCs w:val="24"/>
        </w:rPr>
        <w:t xml:space="preserve">Умовою допуску до екзамену є зарахування всіх комп’ютерних практикумів, написання МКР та кількість рейтингових балів не менше 30. </w:t>
      </w:r>
    </w:p>
    <w:p w:rsidR="009B47DC" w:rsidRPr="000F35FC" w:rsidRDefault="009B47DC" w:rsidP="009B47DC">
      <w:pPr>
        <w:spacing w:line="240" w:lineRule="auto"/>
        <w:jc w:val="both"/>
        <w:rPr>
          <w:sz w:val="24"/>
          <w:szCs w:val="24"/>
        </w:rPr>
      </w:pPr>
    </w:p>
    <w:p w:rsidR="009B47DC" w:rsidRPr="000F35FC" w:rsidRDefault="009B47DC" w:rsidP="009B47DC">
      <w:pPr>
        <w:pStyle w:val="a0"/>
        <w:spacing w:line="240" w:lineRule="auto"/>
        <w:ind w:left="0"/>
        <w:contextualSpacing w:val="0"/>
        <w:jc w:val="both"/>
        <w:rPr>
          <w:sz w:val="24"/>
          <w:szCs w:val="24"/>
        </w:rPr>
      </w:pPr>
      <w:r w:rsidRPr="000F35FC">
        <w:rPr>
          <w:bCs/>
          <w:sz w:val="24"/>
          <w:szCs w:val="24"/>
        </w:rPr>
        <w:t>Таблиця відповідності рейтингових балів оцінкам за університетською шкалою</w:t>
      </w:r>
      <w:r w:rsidRPr="000F35FC">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Кількість балів</w:t>
            </w:r>
          </w:p>
        </w:tc>
        <w:tc>
          <w:tcPr>
            <w:tcW w:w="2977" w:type="dxa"/>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Оцінка</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100-95</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Відмінно</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94-85</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Дуже добре</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84-75</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Добре</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74-65</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Задовільно</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64-60</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Достатньо</w:t>
            </w:r>
          </w:p>
        </w:tc>
      </w:tr>
      <w:tr w:rsidR="000F35FC" w:rsidRPr="000F35FC" w:rsidTr="009B47DC">
        <w:trPr>
          <w:jc w:val="center"/>
        </w:trPr>
        <w:tc>
          <w:tcPr>
            <w:tcW w:w="3119" w:type="dxa"/>
          </w:tcPr>
          <w:p w:rsidR="009B47DC" w:rsidRPr="000F35FC" w:rsidRDefault="009B47DC" w:rsidP="009B47DC">
            <w:pPr>
              <w:widowControl w:val="0"/>
              <w:autoSpaceDE w:val="0"/>
              <w:autoSpaceDN w:val="0"/>
              <w:adjustRightInd w:val="0"/>
              <w:spacing w:line="240" w:lineRule="auto"/>
              <w:jc w:val="center"/>
              <w:rPr>
                <w:rFonts w:eastAsia="Times New Roman"/>
                <w:sz w:val="24"/>
                <w:szCs w:val="24"/>
                <w:lang w:eastAsia="uk-UA"/>
              </w:rPr>
            </w:pPr>
            <w:r w:rsidRPr="000F35FC">
              <w:rPr>
                <w:rFonts w:eastAsia="Times New Roman"/>
                <w:sz w:val="24"/>
                <w:szCs w:val="24"/>
                <w:lang w:eastAsia="uk-UA"/>
              </w:rPr>
              <w:t>Менше 60</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Незадовільно</w:t>
            </w:r>
          </w:p>
        </w:tc>
      </w:tr>
      <w:tr w:rsidR="000F35FC" w:rsidRPr="000F35FC" w:rsidTr="009B47DC">
        <w:trPr>
          <w:jc w:val="center"/>
        </w:trPr>
        <w:tc>
          <w:tcPr>
            <w:tcW w:w="3119"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Не виконані умови допуску</w:t>
            </w:r>
          </w:p>
        </w:tc>
        <w:tc>
          <w:tcPr>
            <w:tcW w:w="2977" w:type="dxa"/>
            <w:vAlign w:val="center"/>
          </w:tcPr>
          <w:p w:rsidR="009B47DC" w:rsidRPr="000F35FC" w:rsidRDefault="009B47DC" w:rsidP="009B47DC">
            <w:pPr>
              <w:autoSpaceDE w:val="0"/>
              <w:autoSpaceDN w:val="0"/>
              <w:adjustRightInd w:val="0"/>
              <w:spacing w:line="240" w:lineRule="auto"/>
              <w:jc w:val="center"/>
              <w:rPr>
                <w:sz w:val="24"/>
                <w:szCs w:val="24"/>
              </w:rPr>
            </w:pPr>
            <w:r w:rsidRPr="000F35FC">
              <w:rPr>
                <w:sz w:val="24"/>
                <w:szCs w:val="24"/>
              </w:rPr>
              <w:t>Не допущено</w:t>
            </w:r>
          </w:p>
        </w:tc>
      </w:tr>
    </w:tbl>
    <w:p w:rsidR="009B47DC" w:rsidRPr="000F35FC" w:rsidRDefault="009B47DC" w:rsidP="009B47DC">
      <w:pPr>
        <w:pStyle w:val="1"/>
        <w:spacing w:line="240" w:lineRule="auto"/>
        <w:rPr>
          <w:rFonts w:ascii="Times New Roman" w:hAnsi="Times New Roman"/>
          <w:color w:val="auto"/>
        </w:rPr>
      </w:pPr>
      <w:r w:rsidRPr="000F35FC">
        <w:rPr>
          <w:rFonts w:ascii="Times New Roman" w:hAnsi="Times New Roman"/>
          <w:color w:val="auto"/>
        </w:rPr>
        <w:t>Додаткова інформація з дисципліни (освітнього компонента)</w:t>
      </w:r>
    </w:p>
    <w:p w:rsidR="009B47DC" w:rsidRPr="000F35FC" w:rsidRDefault="009B47DC" w:rsidP="009B47DC">
      <w:pPr>
        <w:pStyle w:val="a0"/>
        <w:numPr>
          <w:ilvl w:val="0"/>
          <w:numId w:val="12"/>
        </w:numPr>
        <w:spacing w:after="120" w:line="240" w:lineRule="auto"/>
        <w:jc w:val="both"/>
        <w:rPr>
          <w:sz w:val="24"/>
          <w:szCs w:val="24"/>
        </w:rPr>
      </w:pPr>
      <w:r w:rsidRPr="000F35FC">
        <w:rPr>
          <w:sz w:val="24"/>
          <w:szCs w:val="24"/>
        </w:rPr>
        <w:t>Вимоги до оформлення домашньої контрольної роботи, перелік запитань до МКР та екзамену наведені у Google Classroom «</w:t>
      </w:r>
      <w:bookmarkStart w:id="1" w:name="_Hlk62577566"/>
      <w:r w:rsidR="00237D73" w:rsidRPr="000F35FC">
        <w:rPr>
          <w:b/>
          <w:sz w:val="24"/>
          <w:szCs w:val="24"/>
        </w:rPr>
        <w:t>Органічні сполуки в технології в'яжучих та композиційних матеріалів</w:t>
      </w:r>
      <w:bookmarkEnd w:id="1"/>
      <w:r w:rsidR="00434EE3" w:rsidRPr="000F35FC">
        <w:rPr>
          <w:sz w:val="24"/>
          <w:szCs w:val="24"/>
        </w:rPr>
        <w:t>»</w:t>
      </w:r>
      <w:r w:rsidRPr="000F35FC">
        <w:rPr>
          <w:sz w:val="24"/>
          <w:szCs w:val="24"/>
        </w:rPr>
        <w:t>(платформа Sikorsky-distance).</w:t>
      </w:r>
    </w:p>
    <w:p w:rsidR="009B47DC" w:rsidRPr="000F35FC" w:rsidRDefault="009B47DC" w:rsidP="009B47DC">
      <w:pPr>
        <w:pStyle w:val="a0"/>
        <w:numPr>
          <w:ilvl w:val="0"/>
          <w:numId w:val="12"/>
        </w:numPr>
        <w:spacing w:after="120" w:line="240" w:lineRule="auto"/>
        <w:jc w:val="both"/>
        <w:rPr>
          <w:sz w:val="24"/>
          <w:szCs w:val="24"/>
        </w:rPr>
      </w:pPr>
      <w:r w:rsidRPr="000F35FC">
        <w:rPr>
          <w:sz w:val="24"/>
          <w:szCs w:val="24"/>
        </w:rPr>
        <w:t xml:space="preserve">Перелік матеріалів, якими дозволено користуватись під час екзамену: </w:t>
      </w:r>
    </w:p>
    <w:p w:rsidR="009B47DC" w:rsidRPr="000F35FC" w:rsidRDefault="009B47DC" w:rsidP="009B47DC">
      <w:pPr>
        <w:spacing w:after="120" w:line="240" w:lineRule="auto"/>
        <w:jc w:val="both"/>
        <w:rPr>
          <w:b/>
          <w:bCs/>
          <w:sz w:val="24"/>
          <w:szCs w:val="24"/>
        </w:rPr>
      </w:pPr>
    </w:p>
    <w:p w:rsidR="009B47DC" w:rsidRPr="000F35FC" w:rsidRDefault="009B47DC" w:rsidP="009B47DC">
      <w:pPr>
        <w:spacing w:after="120" w:line="240" w:lineRule="auto"/>
        <w:jc w:val="both"/>
        <w:rPr>
          <w:b/>
          <w:bCs/>
          <w:sz w:val="24"/>
          <w:szCs w:val="24"/>
        </w:rPr>
      </w:pPr>
      <w:r w:rsidRPr="000F35FC">
        <w:rPr>
          <w:b/>
          <w:bCs/>
          <w:sz w:val="24"/>
          <w:szCs w:val="24"/>
        </w:rPr>
        <w:t>Робочу програму навчальної дисципліни (силабус):</w:t>
      </w:r>
    </w:p>
    <w:p w:rsidR="009B47DC" w:rsidRPr="000F35FC" w:rsidRDefault="009B47DC" w:rsidP="009B47DC">
      <w:pPr>
        <w:spacing w:after="120" w:line="240" w:lineRule="auto"/>
        <w:jc w:val="both"/>
        <w:rPr>
          <w:sz w:val="24"/>
          <w:szCs w:val="24"/>
        </w:rPr>
      </w:pPr>
      <w:r w:rsidRPr="000F35FC">
        <w:rPr>
          <w:b/>
          <w:bCs/>
          <w:sz w:val="24"/>
          <w:szCs w:val="24"/>
        </w:rPr>
        <w:t>Складено</w:t>
      </w:r>
      <w:r w:rsidRPr="000F35FC">
        <w:rPr>
          <w:sz w:val="24"/>
          <w:szCs w:val="24"/>
        </w:rPr>
        <w:t xml:space="preserve"> </w:t>
      </w:r>
      <w:r w:rsidR="00237D73" w:rsidRPr="000F35FC">
        <w:rPr>
          <w:sz w:val="24"/>
          <w:szCs w:val="24"/>
        </w:rPr>
        <w:t>асистентом</w:t>
      </w:r>
      <w:r w:rsidRPr="000F35FC">
        <w:rPr>
          <w:sz w:val="24"/>
          <w:szCs w:val="24"/>
        </w:rPr>
        <w:t xml:space="preserve"> кафедри органічної хімії і технології органічних речовин:</w:t>
      </w:r>
    </w:p>
    <w:p w:rsidR="009B47DC" w:rsidRPr="000F35FC" w:rsidRDefault="001D5DAC" w:rsidP="009B47DC">
      <w:pPr>
        <w:spacing w:after="120" w:line="240" w:lineRule="auto"/>
        <w:ind w:left="1416"/>
        <w:jc w:val="both"/>
        <w:rPr>
          <w:b/>
          <w:bCs/>
          <w:sz w:val="24"/>
          <w:szCs w:val="24"/>
        </w:rPr>
      </w:pPr>
      <w:r w:rsidRPr="000F35FC">
        <w:rPr>
          <w:sz w:val="24"/>
          <w:szCs w:val="24"/>
        </w:rPr>
        <w:t>к.х</w:t>
      </w:r>
      <w:r w:rsidR="009B47DC" w:rsidRPr="000F35FC">
        <w:rPr>
          <w:sz w:val="24"/>
          <w:szCs w:val="24"/>
        </w:rPr>
        <w:t>.н.</w:t>
      </w:r>
      <w:r w:rsidRPr="000F35FC">
        <w:rPr>
          <w:sz w:val="24"/>
          <w:szCs w:val="24"/>
        </w:rPr>
        <w:t xml:space="preserve">, </w:t>
      </w:r>
      <w:r w:rsidR="00237D73" w:rsidRPr="000F35FC">
        <w:rPr>
          <w:sz w:val="24"/>
          <w:szCs w:val="24"/>
        </w:rPr>
        <w:t>Гунченко П.О</w:t>
      </w:r>
      <w:r w:rsidR="009B47DC" w:rsidRPr="000F35FC">
        <w:rPr>
          <w:sz w:val="24"/>
          <w:szCs w:val="24"/>
        </w:rPr>
        <w:t>.</w:t>
      </w:r>
    </w:p>
    <w:p w:rsidR="009B47DC" w:rsidRPr="000F35FC" w:rsidRDefault="009B47DC" w:rsidP="009B47DC">
      <w:pPr>
        <w:spacing w:after="120" w:line="240" w:lineRule="auto"/>
        <w:jc w:val="both"/>
        <w:rPr>
          <w:sz w:val="24"/>
          <w:szCs w:val="24"/>
        </w:rPr>
      </w:pPr>
      <w:r w:rsidRPr="000F35FC">
        <w:rPr>
          <w:b/>
          <w:bCs/>
          <w:sz w:val="24"/>
          <w:szCs w:val="24"/>
        </w:rPr>
        <w:lastRenderedPageBreak/>
        <w:t>Ухвалено</w:t>
      </w:r>
      <w:r w:rsidRPr="000F35FC">
        <w:rPr>
          <w:sz w:val="24"/>
          <w:szCs w:val="24"/>
        </w:rPr>
        <w:t xml:space="preserve"> кафедрою органічної хімії і технології органічних речовин (протокол № </w:t>
      </w:r>
      <w:r w:rsidR="00DD1AAC" w:rsidRPr="00DD1AAC">
        <w:rPr>
          <w:sz w:val="24"/>
          <w:szCs w:val="24"/>
          <w:lang w:val="ru-RU"/>
        </w:rPr>
        <w:t>12</w:t>
      </w:r>
      <w:r w:rsidRPr="000F35FC">
        <w:rPr>
          <w:sz w:val="24"/>
          <w:szCs w:val="24"/>
        </w:rPr>
        <w:t xml:space="preserve"> в</w:t>
      </w:r>
      <w:r w:rsidR="00DD1AAC">
        <w:rPr>
          <w:sz w:val="24"/>
          <w:szCs w:val="24"/>
        </w:rPr>
        <w:t>ід</w:t>
      </w:r>
      <w:r w:rsidRPr="000F35FC">
        <w:rPr>
          <w:sz w:val="24"/>
          <w:szCs w:val="24"/>
        </w:rPr>
        <w:t xml:space="preserve"> 2</w:t>
      </w:r>
      <w:r w:rsidR="00DD1AAC">
        <w:rPr>
          <w:sz w:val="24"/>
          <w:szCs w:val="24"/>
        </w:rPr>
        <w:t>8</w:t>
      </w:r>
      <w:r w:rsidRPr="000F35FC">
        <w:rPr>
          <w:sz w:val="24"/>
          <w:szCs w:val="24"/>
        </w:rPr>
        <w:t>.</w:t>
      </w:r>
      <w:r w:rsidR="00DD1AAC">
        <w:rPr>
          <w:sz w:val="24"/>
          <w:szCs w:val="24"/>
        </w:rPr>
        <w:t>06</w:t>
      </w:r>
      <w:r w:rsidRPr="000F35FC">
        <w:rPr>
          <w:sz w:val="24"/>
          <w:szCs w:val="24"/>
        </w:rPr>
        <w:t>.202</w:t>
      </w:r>
      <w:r w:rsidR="00DD1AAC">
        <w:rPr>
          <w:sz w:val="24"/>
          <w:szCs w:val="24"/>
        </w:rPr>
        <w:t>2</w:t>
      </w:r>
      <w:r w:rsidRPr="000F35FC">
        <w:rPr>
          <w:sz w:val="24"/>
          <w:szCs w:val="24"/>
        </w:rPr>
        <w:t>)</w:t>
      </w:r>
      <w:r w:rsidRPr="000F35FC">
        <w:rPr>
          <w:rStyle w:val="af0"/>
          <w:sz w:val="24"/>
          <w:szCs w:val="24"/>
        </w:rPr>
        <w:footnoteReference w:id="1"/>
      </w:r>
    </w:p>
    <w:p w:rsidR="006339F5" w:rsidRPr="000F35FC" w:rsidRDefault="006339F5" w:rsidP="009B47DC">
      <w:pPr>
        <w:spacing w:after="120" w:line="240" w:lineRule="auto"/>
        <w:jc w:val="both"/>
        <w:rPr>
          <w:sz w:val="24"/>
          <w:szCs w:val="24"/>
        </w:rPr>
      </w:pPr>
      <w:r w:rsidRPr="000F35FC">
        <w:rPr>
          <w:b/>
          <w:bCs/>
          <w:sz w:val="24"/>
          <w:szCs w:val="24"/>
        </w:rPr>
        <w:t xml:space="preserve">Погоджено </w:t>
      </w:r>
      <w:r w:rsidRPr="000F35FC">
        <w:rPr>
          <w:sz w:val="24"/>
          <w:szCs w:val="24"/>
        </w:rPr>
        <w:t xml:space="preserve">Методичною комісією факультету (протокол № </w:t>
      </w:r>
      <w:r w:rsidR="00DD1AAC">
        <w:rPr>
          <w:sz w:val="24"/>
          <w:szCs w:val="24"/>
        </w:rPr>
        <w:t>10</w:t>
      </w:r>
      <w:r w:rsidRPr="000F35FC">
        <w:rPr>
          <w:sz w:val="24"/>
          <w:szCs w:val="24"/>
        </w:rPr>
        <w:t xml:space="preserve"> від </w:t>
      </w:r>
      <w:r w:rsidR="00DD1AAC">
        <w:rPr>
          <w:sz w:val="24"/>
          <w:szCs w:val="24"/>
        </w:rPr>
        <w:t>23</w:t>
      </w:r>
      <w:r w:rsidRPr="000F35FC">
        <w:rPr>
          <w:sz w:val="24"/>
          <w:szCs w:val="24"/>
        </w:rPr>
        <w:t>.0</w:t>
      </w:r>
      <w:r w:rsidR="00DD1AAC">
        <w:rPr>
          <w:sz w:val="24"/>
          <w:szCs w:val="24"/>
        </w:rPr>
        <w:t>6</w:t>
      </w:r>
      <w:r w:rsidRPr="000F35FC">
        <w:rPr>
          <w:sz w:val="24"/>
          <w:szCs w:val="24"/>
        </w:rPr>
        <w:t>.202</w:t>
      </w:r>
      <w:r w:rsidR="00DD1AAC">
        <w:rPr>
          <w:sz w:val="24"/>
          <w:szCs w:val="24"/>
        </w:rPr>
        <w:t>2</w:t>
      </w:r>
      <w:r w:rsidRPr="000F35FC">
        <w:rPr>
          <w:sz w:val="24"/>
          <w:szCs w:val="24"/>
        </w:rPr>
        <w:t xml:space="preserve"> р.</w:t>
      </w:r>
      <w:r w:rsidRPr="000F35FC">
        <w:rPr>
          <w:bCs/>
          <w:sz w:val="24"/>
          <w:szCs w:val="24"/>
        </w:rPr>
        <w:t>)</w:t>
      </w:r>
    </w:p>
    <w:sectPr w:rsidR="006339F5" w:rsidRPr="000F35FC"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5D" w:rsidRDefault="00F92F5D" w:rsidP="004E0EDF">
      <w:pPr>
        <w:spacing w:line="240" w:lineRule="auto"/>
      </w:pPr>
      <w:r>
        <w:separator/>
      </w:r>
    </w:p>
  </w:endnote>
  <w:endnote w:type="continuationSeparator" w:id="0">
    <w:p w:rsidR="00F92F5D" w:rsidRDefault="00F92F5D"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5D" w:rsidRDefault="00F92F5D" w:rsidP="004E0EDF">
      <w:pPr>
        <w:spacing w:line="240" w:lineRule="auto"/>
      </w:pPr>
      <w:r>
        <w:separator/>
      </w:r>
    </w:p>
  </w:footnote>
  <w:footnote w:type="continuationSeparator" w:id="0">
    <w:p w:rsidR="00F92F5D" w:rsidRDefault="00F92F5D" w:rsidP="004E0EDF">
      <w:pPr>
        <w:spacing w:line="240" w:lineRule="auto"/>
      </w:pPr>
      <w:r>
        <w:continuationSeparator/>
      </w:r>
    </w:p>
  </w:footnote>
  <w:footnote w:id="1">
    <w:p w:rsidR="007226F1" w:rsidRDefault="007226F1" w:rsidP="009B47DC">
      <w:pPr>
        <w:pStyle w:val="ae"/>
      </w:pPr>
      <w:r>
        <w:rPr>
          <w:rStyle w:val="af0"/>
        </w:rPr>
        <w:footnoteRef/>
      </w:r>
      <w:r>
        <w:t xml:space="preserve"> Силабус спочатку погоджується метод. комісією, а поті</w:t>
      </w:r>
      <w:r w:rsidR="00E2768F">
        <w:t>м</w:t>
      </w:r>
      <w:r>
        <w:t xml:space="preserve"> </w:t>
      </w:r>
      <w:r w:rsidR="00E2768F">
        <w:t>у</w:t>
      </w:r>
      <w:r>
        <w:t>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6663"/>
        </w:tabs>
        <w:ind w:left="6663" w:hanging="360"/>
      </w:pPr>
      <w:rPr>
        <w:rFonts w:hint="default"/>
      </w:r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5"/>
  </w:num>
  <w:num w:numId="4">
    <w:abstractNumId w:val="13"/>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7"/>
  </w:num>
  <w:num w:numId="14">
    <w:abstractNumId w:val="0"/>
  </w:num>
  <w:num w:numId="15">
    <w:abstractNumId w:val="16"/>
  </w:num>
  <w:num w:numId="16">
    <w:abstractNumId w:val="10"/>
  </w:num>
  <w:num w:numId="17">
    <w:abstractNumId w:val="6"/>
  </w:num>
  <w:num w:numId="18">
    <w:abstractNumId w:val="12"/>
  </w:num>
  <w:num w:numId="19">
    <w:abstractNumId w:val="14"/>
  </w:num>
  <w:num w:numId="20">
    <w:abstractNumId w:val="11"/>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1E2"/>
    <w:rsid w:val="000107F1"/>
    <w:rsid w:val="00010C20"/>
    <w:rsid w:val="000508C8"/>
    <w:rsid w:val="00054E64"/>
    <w:rsid w:val="00055A38"/>
    <w:rsid w:val="000710BB"/>
    <w:rsid w:val="00087AFC"/>
    <w:rsid w:val="000909B9"/>
    <w:rsid w:val="000947A0"/>
    <w:rsid w:val="000C40A0"/>
    <w:rsid w:val="000D1F73"/>
    <w:rsid w:val="000D4B2E"/>
    <w:rsid w:val="000F01A9"/>
    <w:rsid w:val="000F35FC"/>
    <w:rsid w:val="00113864"/>
    <w:rsid w:val="001435BE"/>
    <w:rsid w:val="00167D84"/>
    <w:rsid w:val="001943AA"/>
    <w:rsid w:val="001B6865"/>
    <w:rsid w:val="001B7E82"/>
    <w:rsid w:val="001D56C1"/>
    <w:rsid w:val="001D5DAC"/>
    <w:rsid w:val="001D7504"/>
    <w:rsid w:val="001F1960"/>
    <w:rsid w:val="0022449B"/>
    <w:rsid w:val="0023533A"/>
    <w:rsid w:val="00237D73"/>
    <w:rsid w:val="0024717A"/>
    <w:rsid w:val="00253BCC"/>
    <w:rsid w:val="00263704"/>
    <w:rsid w:val="00265260"/>
    <w:rsid w:val="00270675"/>
    <w:rsid w:val="002A524C"/>
    <w:rsid w:val="002C2D02"/>
    <w:rsid w:val="002D370C"/>
    <w:rsid w:val="00306C33"/>
    <w:rsid w:val="00310AE0"/>
    <w:rsid w:val="003301B2"/>
    <w:rsid w:val="003C1370"/>
    <w:rsid w:val="003C4F78"/>
    <w:rsid w:val="003C70D8"/>
    <w:rsid w:val="003D35CF"/>
    <w:rsid w:val="003F0A41"/>
    <w:rsid w:val="004156CC"/>
    <w:rsid w:val="00434EE3"/>
    <w:rsid w:val="004442EE"/>
    <w:rsid w:val="0046632F"/>
    <w:rsid w:val="004866C6"/>
    <w:rsid w:val="00491864"/>
    <w:rsid w:val="00491B45"/>
    <w:rsid w:val="00494B8C"/>
    <w:rsid w:val="004A1ED8"/>
    <w:rsid w:val="004A6336"/>
    <w:rsid w:val="004C668D"/>
    <w:rsid w:val="004D1575"/>
    <w:rsid w:val="004D532F"/>
    <w:rsid w:val="004E0EDF"/>
    <w:rsid w:val="004F0E2A"/>
    <w:rsid w:val="004F6918"/>
    <w:rsid w:val="005251A5"/>
    <w:rsid w:val="00530BFF"/>
    <w:rsid w:val="005413FF"/>
    <w:rsid w:val="00556E26"/>
    <w:rsid w:val="005620D8"/>
    <w:rsid w:val="0056281A"/>
    <w:rsid w:val="005C3C2B"/>
    <w:rsid w:val="005D764D"/>
    <w:rsid w:val="005E73F3"/>
    <w:rsid w:val="005F3DDD"/>
    <w:rsid w:val="005F4692"/>
    <w:rsid w:val="00617DF0"/>
    <w:rsid w:val="00630A1E"/>
    <w:rsid w:val="00633694"/>
    <w:rsid w:val="006339F5"/>
    <w:rsid w:val="00641497"/>
    <w:rsid w:val="006757B0"/>
    <w:rsid w:val="006A59DB"/>
    <w:rsid w:val="006A6D13"/>
    <w:rsid w:val="006D030A"/>
    <w:rsid w:val="006D1BBC"/>
    <w:rsid w:val="006E65B0"/>
    <w:rsid w:val="006F5C29"/>
    <w:rsid w:val="00714AB2"/>
    <w:rsid w:val="007226F1"/>
    <w:rsid w:val="007244E1"/>
    <w:rsid w:val="007350B6"/>
    <w:rsid w:val="00773010"/>
    <w:rsid w:val="0077700A"/>
    <w:rsid w:val="00780DD4"/>
    <w:rsid w:val="00791855"/>
    <w:rsid w:val="007A4E05"/>
    <w:rsid w:val="007B3BBE"/>
    <w:rsid w:val="007E3190"/>
    <w:rsid w:val="007E7F74"/>
    <w:rsid w:val="007F4967"/>
    <w:rsid w:val="007F7C45"/>
    <w:rsid w:val="00832CCE"/>
    <w:rsid w:val="00835B4A"/>
    <w:rsid w:val="00880FD0"/>
    <w:rsid w:val="008926C2"/>
    <w:rsid w:val="00894491"/>
    <w:rsid w:val="008A03A1"/>
    <w:rsid w:val="008A4024"/>
    <w:rsid w:val="008B16FE"/>
    <w:rsid w:val="008B34BA"/>
    <w:rsid w:val="008C6967"/>
    <w:rsid w:val="008D1B2D"/>
    <w:rsid w:val="00937A6F"/>
    <w:rsid w:val="00941384"/>
    <w:rsid w:val="00962C2E"/>
    <w:rsid w:val="00965B63"/>
    <w:rsid w:val="009B2DDB"/>
    <w:rsid w:val="009B47DC"/>
    <w:rsid w:val="009C5443"/>
    <w:rsid w:val="009C59B9"/>
    <w:rsid w:val="009E040C"/>
    <w:rsid w:val="009F2AEC"/>
    <w:rsid w:val="009F69B9"/>
    <w:rsid w:val="009F751E"/>
    <w:rsid w:val="00A2464E"/>
    <w:rsid w:val="00A2798C"/>
    <w:rsid w:val="00A90398"/>
    <w:rsid w:val="00A92D1F"/>
    <w:rsid w:val="00AA6B23"/>
    <w:rsid w:val="00AA7623"/>
    <w:rsid w:val="00AB05C9"/>
    <w:rsid w:val="00AD5593"/>
    <w:rsid w:val="00AE03E1"/>
    <w:rsid w:val="00AE41A6"/>
    <w:rsid w:val="00AF5A9B"/>
    <w:rsid w:val="00AF649B"/>
    <w:rsid w:val="00B20824"/>
    <w:rsid w:val="00B40317"/>
    <w:rsid w:val="00B47838"/>
    <w:rsid w:val="00B62D9E"/>
    <w:rsid w:val="00B7564E"/>
    <w:rsid w:val="00B77690"/>
    <w:rsid w:val="00B92DC0"/>
    <w:rsid w:val="00BA590A"/>
    <w:rsid w:val="00C147E0"/>
    <w:rsid w:val="00C2177C"/>
    <w:rsid w:val="00C301EF"/>
    <w:rsid w:val="00C32BA6"/>
    <w:rsid w:val="00C42A21"/>
    <w:rsid w:val="00C5240E"/>
    <w:rsid w:val="00C54E35"/>
    <w:rsid w:val="00C55C12"/>
    <w:rsid w:val="00C63FB2"/>
    <w:rsid w:val="00CB2A87"/>
    <w:rsid w:val="00D05879"/>
    <w:rsid w:val="00D16962"/>
    <w:rsid w:val="00D2172D"/>
    <w:rsid w:val="00D525C0"/>
    <w:rsid w:val="00D62120"/>
    <w:rsid w:val="00D82DA7"/>
    <w:rsid w:val="00D87AA8"/>
    <w:rsid w:val="00D92509"/>
    <w:rsid w:val="00DD1AAC"/>
    <w:rsid w:val="00E0088D"/>
    <w:rsid w:val="00E06AC5"/>
    <w:rsid w:val="00E17713"/>
    <w:rsid w:val="00E21392"/>
    <w:rsid w:val="00E2768F"/>
    <w:rsid w:val="00E67816"/>
    <w:rsid w:val="00EA0EB9"/>
    <w:rsid w:val="00EB4F56"/>
    <w:rsid w:val="00EE3B66"/>
    <w:rsid w:val="00F006E2"/>
    <w:rsid w:val="00F01EF5"/>
    <w:rsid w:val="00F14B74"/>
    <w:rsid w:val="00F162DC"/>
    <w:rsid w:val="00F25DB2"/>
    <w:rsid w:val="00F27AC7"/>
    <w:rsid w:val="00F51B26"/>
    <w:rsid w:val="00F677B9"/>
    <w:rsid w:val="00F72878"/>
    <w:rsid w:val="00F77E2B"/>
    <w:rsid w:val="00F92F5D"/>
    <w:rsid w:val="00F95D78"/>
    <w:rsid w:val="00FC4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875E2-3C74-4380-A4FA-9AD32A6D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3911</Words>
  <Characters>22297</Characters>
  <Application>Microsoft Office Word</Application>
  <DocSecurity>0</DocSecurity>
  <Lines>185</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26156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2</cp:revision>
  <cp:lastPrinted>2021-02-24T17:15:00Z</cp:lastPrinted>
  <dcterms:created xsi:type="dcterms:W3CDTF">2022-07-02T09:05:00Z</dcterms:created>
  <dcterms:modified xsi:type="dcterms:W3CDTF">2022-07-02T09:05:00Z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