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14"/>
        <w:tblW w:w="0" w:type="auto"/>
        <w:tblLook w:val="04A0" w:firstRow="1" w:lastRow="0" w:firstColumn="1" w:lastColumn="0" w:noHBand="0" w:noVBand="1"/>
      </w:tblPr>
      <w:tblGrid>
        <w:gridCol w:w="966"/>
        <w:gridCol w:w="3566"/>
        <w:gridCol w:w="1275"/>
        <w:gridCol w:w="4111"/>
      </w:tblGrid>
      <w:tr w:rsidR="00FB3E30" w:rsidRPr="00914DD1" w14:paraId="01ADDD8E" w14:textId="77777777" w:rsidTr="00F074D6">
        <w:tc>
          <w:tcPr>
            <w:tcW w:w="966" w:type="dxa"/>
          </w:tcPr>
          <w:p w14:paraId="1AB59877" w14:textId="77777777" w:rsidR="000D5B6C" w:rsidRPr="000D5B6C" w:rsidRDefault="000D5B6C" w:rsidP="000D5B6C">
            <w:pPr>
              <w:spacing w:after="120" w:line="278" w:lineRule="auto"/>
              <w:rPr>
                <w:rFonts w:ascii="Times New Roman" w:eastAsia="Aptos" w:hAnsi="Times New Roman"/>
                <w:b/>
                <w:bCs/>
                <w:sz w:val="24"/>
                <w:szCs w:val="24"/>
                <w:lang w:val="en-GB"/>
              </w:rPr>
            </w:pPr>
            <w:r w:rsidRPr="000D5B6C">
              <w:rPr>
                <w:rFonts w:eastAsia="Aptos"/>
                <w:b/>
                <w:bCs/>
                <w:noProof/>
                <w:sz w:val="24"/>
                <w:szCs w:val="24"/>
                <w:lang w:val="en-GB" w:eastAsia="en-GB"/>
              </w:rPr>
              <w:drawing>
                <wp:inline distT="0" distB="0" distL="0" distR="0" wp14:anchorId="692BBA01" wp14:editId="2EBDD603">
                  <wp:extent cx="473087" cy="666689"/>
                  <wp:effectExtent l="0" t="0" r="3175" b="635"/>
                  <wp:docPr id="2" name="Рисунок 2" descr="Зображення, що містить текст, Шрифт, знімок екрана, ряд&#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Зображення, що містить текст, Шрифт, знімок екрана, ряд&#10;&#10;Автоматично згенерований опис"/>
                          <pic:cNvPicPr/>
                        </pic:nvPicPr>
                        <pic:blipFill rotWithShape="1">
                          <a:blip r:embed="rId11"/>
                          <a:srcRect r="85273"/>
                          <a:stretch/>
                        </pic:blipFill>
                        <pic:spPr bwMode="auto">
                          <a:xfrm>
                            <a:off x="0" y="0"/>
                            <a:ext cx="474024" cy="668010"/>
                          </a:xfrm>
                          <a:prstGeom prst="rect">
                            <a:avLst/>
                          </a:prstGeom>
                          <a:ln>
                            <a:noFill/>
                          </a:ln>
                          <a:extLst>
                            <a:ext uri="{53640926-AAD7-44D8-BBD7-CCE9431645EC}">
                              <a14:shadowObscured xmlns:a14="http://schemas.microsoft.com/office/drawing/2010/main"/>
                            </a:ext>
                          </a:extLst>
                        </pic:spPr>
                      </pic:pic>
                    </a:graphicData>
                  </a:graphic>
                </wp:inline>
              </w:drawing>
            </w:r>
          </w:p>
        </w:tc>
        <w:tc>
          <w:tcPr>
            <w:tcW w:w="3566" w:type="dxa"/>
          </w:tcPr>
          <w:p w14:paraId="7101DCFD" w14:textId="0FFFEA6C" w:rsidR="000D5B6C" w:rsidRPr="000D5B6C" w:rsidRDefault="00F074D6" w:rsidP="00F074D6">
            <w:pPr>
              <w:spacing w:after="120" w:line="278" w:lineRule="auto"/>
              <w:jc w:val="center"/>
              <w:rPr>
                <w:rFonts w:ascii="Times New Roman" w:eastAsia="Aptos" w:hAnsi="Times New Roman"/>
                <w:b/>
                <w:bCs/>
                <w:sz w:val="24"/>
                <w:szCs w:val="24"/>
                <w:lang w:val="en-GB"/>
              </w:rPr>
            </w:pPr>
            <w:r w:rsidRPr="00914DD1">
              <w:rPr>
                <w:rFonts w:ascii="Times New Roman" w:eastAsia="Aptos" w:hAnsi="Times New Roman"/>
                <w:b/>
                <w:bCs/>
                <w:sz w:val="24"/>
                <w:szCs w:val="24"/>
                <w:lang w:val="en-GB"/>
              </w:rPr>
              <w:t>National Technical University of Ukraine “Igor Sikorsky Kyiv Polytechnic Institute”</w:t>
            </w:r>
          </w:p>
        </w:tc>
        <w:tc>
          <w:tcPr>
            <w:tcW w:w="1275" w:type="dxa"/>
          </w:tcPr>
          <w:p w14:paraId="6F87D6B6" w14:textId="3B45D180" w:rsidR="000D5B6C" w:rsidRPr="000D5B6C" w:rsidRDefault="000D5B6C" w:rsidP="000D5B6C">
            <w:pPr>
              <w:spacing w:after="120" w:line="278" w:lineRule="auto"/>
              <w:rPr>
                <w:rFonts w:ascii="Times New Roman" w:eastAsia="Aptos" w:hAnsi="Times New Roman"/>
                <w:b/>
                <w:bCs/>
                <w:sz w:val="24"/>
                <w:szCs w:val="24"/>
                <w:lang w:val="en-GB"/>
              </w:rPr>
            </w:pPr>
          </w:p>
        </w:tc>
        <w:tc>
          <w:tcPr>
            <w:tcW w:w="4111" w:type="dxa"/>
          </w:tcPr>
          <w:p w14:paraId="736841B6" w14:textId="4AC12A57" w:rsidR="000D5B6C" w:rsidRPr="000D5B6C" w:rsidRDefault="00F074D6" w:rsidP="0019067C">
            <w:pPr>
              <w:spacing w:after="120" w:line="278" w:lineRule="auto"/>
              <w:jc w:val="center"/>
              <w:rPr>
                <w:rFonts w:ascii="Times New Roman" w:eastAsia="Aptos" w:hAnsi="Times New Roman"/>
                <w:b/>
                <w:bCs/>
                <w:sz w:val="24"/>
                <w:szCs w:val="24"/>
                <w:lang w:val="en-GB"/>
              </w:rPr>
            </w:pPr>
            <w:r w:rsidRPr="006074B3">
              <w:rPr>
                <w:rFonts w:ascii="Times New Roman" w:eastAsia="Aptos" w:hAnsi="Times New Roman"/>
                <w:b/>
                <w:bCs/>
                <w:color w:val="365F91" w:themeColor="accent1" w:themeShade="BF"/>
                <w:sz w:val="24"/>
                <w:szCs w:val="24"/>
                <w:lang w:val="en-GB"/>
              </w:rPr>
              <w:t xml:space="preserve">Department of </w:t>
            </w:r>
            <w:r w:rsidR="0019067C">
              <w:rPr>
                <w:rFonts w:ascii="Times New Roman" w:eastAsia="Aptos" w:hAnsi="Times New Roman"/>
                <w:b/>
                <w:bCs/>
                <w:color w:val="365F91" w:themeColor="accent1" w:themeShade="BF"/>
                <w:sz w:val="24"/>
                <w:szCs w:val="24"/>
                <w:lang w:val="en-GB"/>
              </w:rPr>
              <w:t>O</w:t>
            </w:r>
            <w:r w:rsidR="0019067C" w:rsidRPr="0019067C">
              <w:rPr>
                <w:rFonts w:ascii="Times New Roman" w:eastAsia="Aptos" w:hAnsi="Times New Roman"/>
                <w:b/>
                <w:bCs/>
                <w:color w:val="365F91" w:themeColor="accent1" w:themeShade="BF"/>
                <w:sz w:val="24"/>
                <w:szCs w:val="24"/>
                <w:lang w:val="en-GB"/>
              </w:rPr>
              <w:t xml:space="preserve">rganic </w:t>
            </w:r>
            <w:r w:rsidR="0019067C">
              <w:rPr>
                <w:rFonts w:ascii="Times New Roman" w:eastAsia="Aptos" w:hAnsi="Times New Roman"/>
                <w:b/>
                <w:bCs/>
                <w:color w:val="365F91" w:themeColor="accent1" w:themeShade="BF"/>
                <w:sz w:val="24"/>
                <w:szCs w:val="24"/>
                <w:lang w:val="en-GB"/>
              </w:rPr>
              <w:t>C</w:t>
            </w:r>
            <w:r w:rsidR="0019067C" w:rsidRPr="0019067C">
              <w:rPr>
                <w:rFonts w:ascii="Times New Roman" w:eastAsia="Aptos" w:hAnsi="Times New Roman"/>
                <w:b/>
                <w:bCs/>
                <w:color w:val="365F91" w:themeColor="accent1" w:themeShade="BF"/>
                <w:sz w:val="24"/>
                <w:szCs w:val="24"/>
                <w:lang w:val="en-GB"/>
              </w:rPr>
              <w:t xml:space="preserve">hemistry and </w:t>
            </w:r>
            <w:r w:rsidR="0019067C">
              <w:rPr>
                <w:rFonts w:ascii="Times New Roman" w:eastAsia="Aptos" w:hAnsi="Times New Roman"/>
                <w:b/>
                <w:bCs/>
                <w:color w:val="365F91" w:themeColor="accent1" w:themeShade="BF"/>
                <w:sz w:val="24"/>
                <w:szCs w:val="24"/>
                <w:lang w:val="en-GB"/>
              </w:rPr>
              <w:t>T</w:t>
            </w:r>
            <w:r w:rsidR="0019067C" w:rsidRPr="0019067C">
              <w:rPr>
                <w:rFonts w:ascii="Times New Roman" w:eastAsia="Aptos" w:hAnsi="Times New Roman"/>
                <w:b/>
                <w:bCs/>
                <w:color w:val="365F91" w:themeColor="accent1" w:themeShade="BF"/>
                <w:sz w:val="24"/>
                <w:szCs w:val="24"/>
                <w:lang w:val="en-GB"/>
              </w:rPr>
              <w:t xml:space="preserve">echnology of </w:t>
            </w:r>
            <w:r w:rsidR="0019067C">
              <w:rPr>
                <w:rFonts w:ascii="Times New Roman" w:eastAsia="Aptos" w:hAnsi="Times New Roman"/>
                <w:b/>
                <w:bCs/>
                <w:color w:val="365F91" w:themeColor="accent1" w:themeShade="BF"/>
                <w:sz w:val="24"/>
                <w:szCs w:val="24"/>
                <w:lang w:val="en-GB"/>
              </w:rPr>
              <w:t>O</w:t>
            </w:r>
            <w:r w:rsidR="0019067C" w:rsidRPr="0019067C">
              <w:rPr>
                <w:rFonts w:ascii="Times New Roman" w:eastAsia="Aptos" w:hAnsi="Times New Roman"/>
                <w:b/>
                <w:bCs/>
                <w:color w:val="365F91" w:themeColor="accent1" w:themeShade="BF"/>
                <w:sz w:val="24"/>
                <w:szCs w:val="24"/>
                <w:lang w:val="en-GB"/>
              </w:rPr>
              <w:t xml:space="preserve">rganic </w:t>
            </w:r>
            <w:r w:rsidR="0019067C">
              <w:rPr>
                <w:rFonts w:ascii="Times New Roman" w:eastAsia="Aptos" w:hAnsi="Times New Roman"/>
                <w:b/>
                <w:bCs/>
                <w:color w:val="365F91" w:themeColor="accent1" w:themeShade="BF"/>
                <w:sz w:val="24"/>
                <w:szCs w:val="24"/>
                <w:lang w:val="en-GB"/>
              </w:rPr>
              <w:t>S</w:t>
            </w:r>
            <w:r w:rsidR="0019067C" w:rsidRPr="0019067C">
              <w:rPr>
                <w:rFonts w:ascii="Times New Roman" w:eastAsia="Aptos" w:hAnsi="Times New Roman"/>
                <w:b/>
                <w:bCs/>
                <w:color w:val="365F91" w:themeColor="accent1" w:themeShade="BF"/>
                <w:sz w:val="24"/>
                <w:szCs w:val="24"/>
                <w:lang w:val="en-GB"/>
              </w:rPr>
              <w:t>ubstances</w:t>
            </w:r>
          </w:p>
        </w:tc>
      </w:tr>
    </w:tbl>
    <w:p w14:paraId="06193C93" w14:textId="77777777" w:rsidR="000D5B6C" w:rsidRPr="000D5B6C" w:rsidRDefault="000D5B6C" w:rsidP="000D5B6C">
      <w:pPr>
        <w:spacing w:after="120" w:line="240" w:lineRule="auto"/>
        <w:rPr>
          <w:rFonts w:eastAsia="Aptos"/>
          <w:b/>
          <w:bCs/>
          <w:kern w:val="2"/>
          <w:sz w:val="24"/>
          <w:szCs w:val="24"/>
          <w:lang w:val="en-GB"/>
          <w14:ligatures w14:val="standardContextual"/>
        </w:rPr>
      </w:pPr>
    </w:p>
    <w:p w14:paraId="7289D244" w14:textId="7D1980D7" w:rsidR="008906EC" w:rsidRPr="0019067C" w:rsidRDefault="0019067C" w:rsidP="0019067C">
      <w:pPr>
        <w:spacing w:after="120" w:line="240" w:lineRule="auto"/>
        <w:jc w:val="center"/>
        <w:rPr>
          <w:rFonts w:eastAsia="Aptos"/>
          <w:b/>
          <w:bCs/>
          <w:color w:val="365F91" w:themeColor="accent1" w:themeShade="BF"/>
          <w:kern w:val="2"/>
          <w:sz w:val="32"/>
          <w:szCs w:val="32"/>
          <w:lang w:val="en-GB"/>
          <w14:ligatures w14:val="standardContextual"/>
        </w:rPr>
      </w:pPr>
      <w:r w:rsidRPr="0019067C">
        <w:rPr>
          <w:rFonts w:eastAsia="Aptos"/>
          <w:b/>
          <w:bCs/>
          <w:color w:val="365F91" w:themeColor="accent1" w:themeShade="BF"/>
          <w:kern w:val="2"/>
          <w:sz w:val="32"/>
          <w:szCs w:val="32"/>
          <w:lang w:val="en-GB"/>
          <w14:ligatures w14:val="standardContextual"/>
        </w:rPr>
        <w:t>Scientific Writing:  From Grant Proposal to Report</w:t>
      </w:r>
    </w:p>
    <w:p w14:paraId="495AA73B" w14:textId="77777777" w:rsidR="0019067C" w:rsidRDefault="0019067C" w:rsidP="0051129D">
      <w:pPr>
        <w:spacing w:after="120" w:line="240" w:lineRule="auto"/>
        <w:jc w:val="center"/>
        <w:rPr>
          <w:rFonts w:eastAsia="Aptos"/>
          <w:b/>
          <w:bCs/>
          <w:kern w:val="2"/>
          <w:sz w:val="24"/>
          <w:szCs w:val="24"/>
          <w:lang w:val="en-GB"/>
          <w14:ligatures w14:val="standardContextual"/>
        </w:rPr>
      </w:pPr>
    </w:p>
    <w:p w14:paraId="03868AAC" w14:textId="2F30201F" w:rsidR="0019067C" w:rsidRDefault="0019067C" w:rsidP="0051129D">
      <w:pPr>
        <w:spacing w:after="120" w:line="240" w:lineRule="auto"/>
        <w:jc w:val="center"/>
        <w:rPr>
          <w:rFonts w:eastAsia="Aptos"/>
          <w:b/>
          <w:bCs/>
          <w:kern w:val="2"/>
          <w:sz w:val="24"/>
          <w:szCs w:val="24"/>
          <w:lang w:val="en-GB"/>
          <w14:ligatures w14:val="standardContextual"/>
        </w:rPr>
      </w:pPr>
      <w:r w:rsidRPr="0019067C">
        <w:rPr>
          <w:rFonts w:eastAsia="Aptos"/>
          <w:b/>
          <w:bCs/>
          <w:kern w:val="2"/>
          <w:sz w:val="24"/>
          <w:szCs w:val="24"/>
          <w:lang w:val="en-GB"/>
          <w14:ligatures w14:val="standardContextual"/>
        </w:rPr>
        <w:t>Working program of the academic discipline (Syllabus)</w:t>
      </w:r>
    </w:p>
    <w:p w14:paraId="644D1B34" w14:textId="77777777" w:rsidR="0019067C" w:rsidRPr="000D5B6C" w:rsidRDefault="0019067C" w:rsidP="0051129D">
      <w:pPr>
        <w:spacing w:after="120" w:line="240" w:lineRule="auto"/>
        <w:jc w:val="center"/>
        <w:rPr>
          <w:rFonts w:eastAsia="Aptos"/>
          <w:b/>
          <w:bCs/>
          <w:kern w:val="2"/>
          <w:sz w:val="24"/>
          <w:szCs w:val="24"/>
          <w14:ligatures w14:val="standardContextual"/>
        </w:rPr>
      </w:pPr>
    </w:p>
    <w:p w14:paraId="5B1D1542" w14:textId="3AE8DCA4" w:rsidR="000D5B6C" w:rsidRPr="00914DD1" w:rsidRDefault="00F074D6" w:rsidP="000D5B6C">
      <w:pPr>
        <w:pStyle w:val="1"/>
        <w:shd w:val="clear" w:color="auto" w:fill="BFBFBF" w:themeFill="background1" w:themeFillShade="BF"/>
        <w:spacing w:line="240" w:lineRule="auto"/>
        <w:jc w:val="center"/>
        <w:rPr>
          <w:bCs/>
          <w:color w:val="auto"/>
          <w:lang w:val="en-GB"/>
        </w:rPr>
      </w:pPr>
      <w:r w:rsidRPr="00914DD1">
        <w:rPr>
          <w:bCs/>
          <w:color w:val="auto"/>
          <w:lang w:val="en-GB"/>
        </w:rPr>
        <w:t xml:space="preserve">Details of the </w:t>
      </w:r>
      <w:r w:rsidR="0019067C">
        <w:rPr>
          <w:bCs/>
          <w:color w:val="auto"/>
          <w:lang w:val="en-GB"/>
        </w:rPr>
        <w:t>academic discipline</w:t>
      </w:r>
    </w:p>
    <w:tbl>
      <w:tblPr>
        <w:tblStyle w:val="-211"/>
        <w:tblW w:w="10206" w:type="dxa"/>
        <w:tblInd w:w="108" w:type="dxa"/>
        <w:tblLook w:val="04A0" w:firstRow="1" w:lastRow="0" w:firstColumn="1" w:lastColumn="0" w:noHBand="0" w:noVBand="1"/>
      </w:tblPr>
      <w:tblGrid>
        <w:gridCol w:w="2124"/>
        <w:gridCol w:w="8082"/>
      </w:tblGrid>
      <w:tr w:rsidR="00FB3E30" w:rsidRPr="00914DD1" w14:paraId="6103B179" w14:textId="77777777" w:rsidTr="00E916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6" w:type="dxa"/>
          </w:tcPr>
          <w:p w14:paraId="2AAB0467" w14:textId="54DE4EA8" w:rsidR="00FB3E30" w:rsidRPr="00914DD1" w:rsidRDefault="00FB3E30" w:rsidP="0019067C">
            <w:pPr>
              <w:spacing w:before="20" w:after="20"/>
              <w:rPr>
                <w:sz w:val="24"/>
                <w:szCs w:val="24"/>
                <w:lang w:val="en-GB"/>
              </w:rPr>
            </w:pPr>
            <w:r w:rsidRPr="00914DD1">
              <w:rPr>
                <w:sz w:val="24"/>
                <w:szCs w:val="24"/>
                <w:lang w:val="en-GB"/>
              </w:rPr>
              <w:t>Level of higher education</w:t>
            </w:r>
          </w:p>
        </w:tc>
        <w:tc>
          <w:tcPr>
            <w:tcW w:w="7620" w:type="dxa"/>
          </w:tcPr>
          <w:p w14:paraId="7DD49FCF" w14:textId="46AF0CE6" w:rsidR="00FB3E30" w:rsidRPr="0051129D" w:rsidRDefault="00FB3E30" w:rsidP="0019067C">
            <w:pPr>
              <w:spacing w:before="20" w:after="20"/>
              <w:cnfStyle w:val="100000000000" w:firstRow="1" w:lastRow="0" w:firstColumn="0" w:lastColumn="0" w:oddVBand="0" w:evenVBand="0" w:oddHBand="0" w:evenHBand="0" w:firstRowFirstColumn="0" w:firstRowLastColumn="0" w:lastRowFirstColumn="0" w:lastRowLastColumn="0"/>
              <w:rPr>
                <w:b w:val="0"/>
                <w:bCs w:val="0"/>
                <w:i/>
                <w:color w:val="365F91" w:themeColor="accent1" w:themeShade="BF"/>
                <w:sz w:val="24"/>
                <w:szCs w:val="24"/>
                <w:lang w:val="en-GB"/>
              </w:rPr>
            </w:pPr>
            <w:r w:rsidRPr="0051129D">
              <w:rPr>
                <w:b w:val="0"/>
                <w:bCs w:val="0"/>
                <w:i/>
                <w:iCs/>
                <w:color w:val="365F91" w:themeColor="accent1" w:themeShade="BF"/>
                <w:sz w:val="24"/>
                <w:szCs w:val="24"/>
                <w:lang w:val="en-GB"/>
              </w:rPr>
              <w:t>Second (master's) degree</w:t>
            </w:r>
          </w:p>
        </w:tc>
      </w:tr>
      <w:tr w:rsidR="00FB3E30" w:rsidRPr="00914DD1" w14:paraId="2DC42975" w14:textId="77777777" w:rsidTr="00E91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6" w:type="dxa"/>
          </w:tcPr>
          <w:p w14:paraId="65BC50BD" w14:textId="347BDE21" w:rsidR="00FB3E30" w:rsidRPr="00914DD1" w:rsidRDefault="00FB3E30" w:rsidP="0019067C">
            <w:pPr>
              <w:spacing w:before="20" w:after="20"/>
              <w:rPr>
                <w:sz w:val="24"/>
                <w:szCs w:val="24"/>
                <w:lang w:val="en-GB"/>
              </w:rPr>
            </w:pPr>
            <w:r w:rsidRPr="00914DD1">
              <w:rPr>
                <w:sz w:val="24"/>
                <w:szCs w:val="24"/>
                <w:lang w:val="en-GB"/>
              </w:rPr>
              <w:t>Field of knowledge</w:t>
            </w:r>
          </w:p>
        </w:tc>
        <w:tc>
          <w:tcPr>
            <w:tcW w:w="7620" w:type="dxa"/>
          </w:tcPr>
          <w:p w14:paraId="04723E14" w14:textId="44B0C1EA" w:rsidR="00FB3E30" w:rsidRPr="0051129D" w:rsidRDefault="00FB3E30" w:rsidP="0019067C">
            <w:pPr>
              <w:spacing w:before="20" w:after="20"/>
              <w:cnfStyle w:val="000000100000" w:firstRow="0" w:lastRow="0" w:firstColumn="0" w:lastColumn="0" w:oddVBand="0" w:evenVBand="0" w:oddHBand="1" w:evenHBand="0" w:firstRowFirstColumn="0" w:firstRowLastColumn="0" w:lastRowFirstColumn="0" w:lastRowLastColumn="0"/>
              <w:rPr>
                <w:i/>
                <w:iCs/>
                <w:color w:val="365F91" w:themeColor="accent1" w:themeShade="BF"/>
                <w:sz w:val="24"/>
                <w:szCs w:val="24"/>
                <w:lang w:val="en-GB"/>
              </w:rPr>
            </w:pPr>
            <w:r w:rsidRPr="0051129D">
              <w:rPr>
                <w:i/>
                <w:iCs/>
                <w:color w:val="365F91" w:themeColor="accent1" w:themeShade="BF"/>
                <w:sz w:val="24"/>
                <w:szCs w:val="24"/>
                <w:lang w:val="en-GB"/>
              </w:rPr>
              <w:t>16 Chemical and bioengineering</w:t>
            </w:r>
          </w:p>
        </w:tc>
      </w:tr>
      <w:tr w:rsidR="00FB3E30" w:rsidRPr="00914DD1" w14:paraId="1320DDF3" w14:textId="77777777" w:rsidTr="00E91650">
        <w:tc>
          <w:tcPr>
            <w:cnfStyle w:val="001000000000" w:firstRow="0" w:lastRow="0" w:firstColumn="1" w:lastColumn="0" w:oddVBand="0" w:evenVBand="0" w:oddHBand="0" w:evenHBand="0" w:firstRowFirstColumn="0" w:firstRowLastColumn="0" w:lastRowFirstColumn="0" w:lastRowLastColumn="0"/>
            <w:tcW w:w="2586" w:type="dxa"/>
          </w:tcPr>
          <w:p w14:paraId="59773D14" w14:textId="68BF9015" w:rsidR="00FB3E30" w:rsidRPr="00914DD1" w:rsidRDefault="00FB3E30" w:rsidP="0019067C">
            <w:pPr>
              <w:spacing w:before="20" w:after="20"/>
              <w:rPr>
                <w:sz w:val="24"/>
                <w:szCs w:val="24"/>
                <w:lang w:val="en-GB"/>
              </w:rPr>
            </w:pPr>
            <w:r w:rsidRPr="00914DD1">
              <w:rPr>
                <w:sz w:val="24"/>
                <w:szCs w:val="24"/>
                <w:lang w:val="en-GB"/>
              </w:rPr>
              <w:t>Specialty</w:t>
            </w:r>
          </w:p>
        </w:tc>
        <w:tc>
          <w:tcPr>
            <w:tcW w:w="7620" w:type="dxa"/>
          </w:tcPr>
          <w:p w14:paraId="4E6EFE5C" w14:textId="69706968" w:rsidR="00FB3E30" w:rsidRPr="0051129D" w:rsidRDefault="00FB3E30" w:rsidP="0019067C">
            <w:pPr>
              <w:spacing w:before="20" w:after="20"/>
              <w:cnfStyle w:val="000000000000" w:firstRow="0" w:lastRow="0" w:firstColumn="0" w:lastColumn="0" w:oddVBand="0" w:evenVBand="0" w:oddHBand="0" w:evenHBand="0" w:firstRowFirstColumn="0" w:firstRowLastColumn="0" w:lastRowFirstColumn="0" w:lastRowLastColumn="0"/>
              <w:rPr>
                <w:i/>
                <w:iCs/>
                <w:color w:val="365F91" w:themeColor="accent1" w:themeShade="BF"/>
                <w:sz w:val="24"/>
                <w:szCs w:val="24"/>
                <w:lang w:val="en-GB"/>
              </w:rPr>
            </w:pPr>
            <w:r w:rsidRPr="0051129D">
              <w:rPr>
                <w:i/>
                <w:iCs/>
                <w:color w:val="365F91" w:themeColor="accent1" w:themeShade="BF"/>
                <w:sz w:val="24"/>
                <w:szCs w:val="24"/>
                <w:lang w:val="en-GB"/>
              </w:rPr>
              <w:t>161 Chemical Technology and Engineering</w:t>
            </w:r>
          </w:p>
        </w:tc>
      </w:tr>
      <w:tr w:rsidR="00FB3E30" w:rsidRPr="00914DD1" w14:paraId="6043D370" w14:textId="77777777" w:rsidTr="00E91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6" w:type="dxa"/>
          </w:tcPr>
          <w:p w14:paraId="6EEF748A" w14:textId="52BEDB4A" w:rsidR="00FB3E30" w:rsidRPr="00914DD1" w:rsidRDefault="00FB3E30" w:rsidP="0019067C">
            <w:pPr>
              <w:spacing w:before="20" w:after="20"/>
              <w:rPr>
                <w:sz w:val="24"/>
                <w:szCs w:val="24"/>
                <w:lang w:val="en-GB"/>
              </w:rPr>
            </w:pPr>
            <w:r w:rsidRPr="00914DD1">
              <w:rPr>
                <w:sz w:val="24"/>
                <w:szCs w:val="24"/>
                <w:lang w:val="en-GB"/>
              </w:rPr>
              <w:t>Educational scientific program</w:t>
            </w:r>
          </w:p>
        </w:tc>
        <w:tc>
          <w:tcPr>
            <w:tcW w:w="7620" w:type="dxa"/>
          </w:tcPr>
          <w:p w14:paraId="7356B3FD" w14:textId="24A334D2" w:rsidR="00FB3E30" w:rsidRPr="0051129D" w:rsidRDefault="00FB3E30" w:rsidP="0019067C">
            <w:pPr>
              <w:spacing w:before="20" w:after="20"/>
              <w:cnfStyle w:val="000000100000" w:firstRow="0" w:lastRow="0" w:firstColumn="0" w:lastColumn="0" w:oddVBand="0" w:evenVBand="0" w:oddHBand="1" w:evenHBand="0" w:firstRowFirstColumn="0" w:firstRowLastColumn="0" w:lastRowFirstColumn="0" w:lastRowLastColumn="0"/>
              <w:rPr>
                <w:i/>
                <w:color w:val="365F91" w:themeColor="accent1" w:themeShade="BF"/>
                <w:sz w:val="24"/>
                <w:szCs w:val="24"/>
                <w:lang w:val="en-GB"/>
              </w:rPr>
            </w:pPr>
            <w:r w:rsidRPr="0051129D">
              <w:rPr>
                <w:i/>
                <w:iCs/>
                <w:color w:val="365F91" w:themeColor="accent1" w:themeShade="BF"/>
                <w:sz w:val="24"/>
                <w:szCs w:val="24"/>
                <w:lang w:val="en-GB"/>
              </w:rPr>
              <w:t>Chemical technology and engineering</w:t>
            </w:r>
          </w:p>
        </w:tc>
      </w:tr>
      <w:tr w:rsidR="00FB3E30" w:rsidRPr="00914DD1" w14:paraId="3700F2C3" w14:textId="77777777" w:rsidTr="00E91650">
        <w:tc>
          <w:tcPr>
            <w:cnfStyle w:val="001000000000" w:firstRow="0" w:lastRow="0" w:firstColumn="1" w:lastColumn="0" w:oddVBand="0" w:evenVBand="0" w:oddHBand="0" w:evenHBand="0" w:firstRowFirstColumn="0" w:firstRowLastColumn="0" w:lastRowFirstColumn="0" w:lastRowLastColumn="0"/>
            <w:tcW w:w="2586" w:type="dxa"/>
          </w:tcPr>
          <w:p w14:paraId="25136A7F" w14:textId="4A4C6A4F" w:rsidR="00FB3E30" w:rsidRPr="00914DD1" w:rsidRDefault="00FB3E30" w:rsidP="0019067C">
            <w:pPr>
              <w:spacing w:before="20" w:after="20"/>
              <w:rPr>
                <w:sz w:val="24"/>
                <w:szCs w:val="24"/>
                <w:lang w:val="en-GB"/>
              </w:rPr>
            </w:pPr>
            <w:r w:rsidRPr="00914DD1">
              <w:rPr>
                <w:sz w:val="24"/>
                <w:szCs w:val="24"/>
                <w:lang w:val="en-GB"/>
              </w:rPr>
              <w:t>The status of the educational component</w:t>
            </w:r>
          </w:p>
        </w:tc>
        <w:tc>
          <w:tcPr>
            <w:tcW w:w="7620" w:type="dxa"/>
          </w:tcPr>
          <w:p w14:paraId="74E958CF" w14:textId="3E5A661A" w:rsidR="00FB3E30" w:rsidRPr="0051129D" w:rsidRDefault="004E51DB" w:rsidP="0019067C">
            <w:pPr>
              <w:spacing w:before="20" w:after="20"/>
              <w:cnfStyle w:val="000000000000" w:firstRow="0" w:lastRow="0" w:firstColumn="0" w:lastColumn="0" w:oddVBand="0" w:evenVBand="0" w:oddHBand="0" w:evenHBand="0" w:firstRowFirstColumn="0" w:firstRowLastColumn="0" w:lastRowFirstColumn="0" w:lastRowLastColumn="0"/>
              <w:rPr>
                <w:rFonts w:eastAsia="Times New Roman"/>
                <w:i/>
                <w:iCs/>
                <w:color w:val="365F91" w:themeColor="accent1" w:themeShade="BF"/>
                <w:sz w:val="24"/>
                <w:szCs w:val="24"/>
                <w:lang w:val="en-GB" w:eastAsia="ru-RU"/>
              </w:rPr>
            </w:pPr>
            <w:r>
              <w:rPr>
                <w:rFonts w:eastAsia="Times New Roman"/>
                <w:i/>
                <w:iCs/>
                <w:color w:val="365F91" w:themeColor="accent1" w:themeShade="BF"/>
                <w:sz w:val="24"/>
                <w:szCs w:val="24"/>
                <w:lang w:val="en-GB" w:eastAsia="ru-RU"/>
              </w:rPr>
              <w:t>Se</w:t>
            </w:r>
            <w:r w:rsidR="00FB3E30" w:rsidRPr="0051129D">
              <w:rPr>
                <w:rFonts w:eastAsia="Times New Roman"/>
                <w:i/>
                <w:iCs/>
                <w:color w:val="365F91" w:themeColor="accent1" w:themeShade="BF"/>
                <w:sz w:val="24"/>
                <w:szCs w:val="24"/>
                <w:lang w:val="en-GB" w:eastAsia="ru-RU"/>
              </w:rPr>
              <w:t>lective</w:t>
            </w:r>
          </w:p>
        </w:tc>
      </w:tr>
      <w:tr w:rsidR="00FB3E30" w:rsidRPr="00914DD1" w14:paraId="6D2634B1" w14:textId="77777777" w:rsidTr="00E91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6" w:type="dxa"/>
          </w:tcPr>
          <w:p w14:paraId="5130A8F8" w14:textId="74F618BB" w:rsidR="00FB3E30" w:rsidRPr="00914DD1" w:rsidRDefault="00FB3E30" w:rsidP="0019067C">
            <w:pPr>
              <w:spacing w:before="20" w:after="20"/>
              <w:rPr>
                <w:sz w:val="24"/>
                <w:szCs w:val="24"/>
                <w:lang w:val="en-GB"/>
              </w:rPr>
            </w:pPr>
            <w:r w:rsidRPr="00914DD1">
              <w:rPr>
                <w:sz w:val="24"/>
                <w:szCs w:val="24"/>
                <w:lang w:val="en-GB"/>
              </w:rPr>
              <w:t>Form of education</w:t>
            </w:r>
          </w:p>
        </w:tc>
        <w:tc>
          <w:tcPr>
            <w:tcW w:w="7620" w:type="dxa"/>
          </w:tcPr>
          <w:p w14:paraId="52CF135A" w14:textId="74FFB88D" w:rsidR="00FB3E30" w:rsidRPr="0051129D" w:rsidRDefault="00FB3E30" w:rsidP="0019067C">
            <w:pPr>
              <w:spacing w:before="20" w:after="20"/>
              <w:cnfStyle w:val="000000100000" w:firstRow="0" w:lastRow="0" w:firstColumn="0" w:lastColumn="0" w:oddVBand="0" w:evenVBand="0" w:oddHBand="1" w:evenHBand="0" w:firstRowFirstColumn="0" w:firstRowLastColumn="0" w:lastRowFirstColumn="0" w:lastRowLastColumn="0"/>
              <w:rPr>
                <w:rFonts w:eastAsia="Times New Roman"/>
                <w:i/>
                <w:iCs/>
                <w:color w:val="365F91" w:themeColor="accent1" w:themeShade="BF"/>
                <w:sz w:val="24"/>
                <w:szCs w:val="24"/>
                <w:lang w:val="en-GB" w:eastAsia="ru-RU"/>
              </w:rPr>
            </w:pPr>
            <w:r w:rsidRPr="0051129D">
              <w:rPr>
                <w:rFonts w:eastAsia="Times New Roman"/>
                <w:i/>
                <w:iCs/>
                <w:color w:val="365F91" w:themeColor="accent1" w:themeShade="BF"/>
                <w:sz w:val="24"/>
                <w:szCs w:val="24"/>
                <w:lang w:val="en-GB" w:eastAsia="ru-RU"/>
              </w:rPr>
              <w:t>Full-time (day)</w:t>
            </w:r>
          </w:p>
        </w:tc>
      </w:tr>
      <w:tr w:rsidR="00FB3E30" w:rsidRPr="00914DD1" w14:paraId="74284CAA" w14:textId="77777777" w:rsidTr="00E91650">
        <w:tc>
          <w:tcPr>
            <w:cnfStyle w:val="001000000000" w:firstRow="0" w:lastRow="0" w:firstColumn="1" w:lastColumn="0" w:oddVBand="0" w:evenVBand="0" w:oddHBand="0" w:evenHBand="0" w:firstRowFirstColumn="0" w:firstRowLastColumn="0" w:lastRowFirstColumn="0" w:lastRowLastColumn="0"/>
            <w:tcW w:w="2586" w:type="dxa"/>
          </w:tcPr>
          <w:p w14:paraId="1CACE3A1" w14:textId="7BBA22E0" w:rsidR="00FB3E30" w:rsidRPr="00914DD1" w:rsidRDefault="00FB3E30" w:rsidP="0019067C">
            <w:pPr>
              <w:spacing w:before="20" w:after="20"/>
              <w:rPr>
                <w:sz w:val="24"/>
                <w:szCs w:val="24"/>
                <w:lang w:val="en-GB"/>
              </w:rPr>
            </w:pPr>
            <w:r w:rsidRPr="00914DD1">
              <w:rPr>
                <w:sz w:val="24"/>
                <w:szCs w:val="24"/>
                <w:lang w:val="en-GB"/>
              </w:rPr>
              <w:t>Year of training, semester</w:t>
            </w:r>
          </w:p>
        </w:tc>
        <w:tc>
          <w:tcPr>
            <w:tcW w:w="7620" w:type="dxa"/>
          </w:tcPr>
          <w:p w14:paraId="2FA5512F" w14:textId="5F4E77E8" w:rsidR="00FB3E30" w:rsidRPr="0051129D" w:rsidRDefault="0019067C" w:rsidP="0019067C">
            <w:pPr>
              <w:spacing w:before="20" w:after="20"/>
              <w:cnfStyle w:val="000000000000" w:firstRow="0" w:lastRow="0" w:firstColumn="0" w:lastColumn="0" w:oddVBand="0" w:evenVBand="0" w:oddHBand="0" w:evenHBand="0" w:firstRowFirstColumn="0" w:firstRowLastColumn="0" w:lastRowFirstColumn="0" w:lastRowLastColumn="0"/>
              <w:rPr>
                <w:rFonts w:eastAsia="Times New Roman"/>
                <w:i/>
                <w:iCs/>
                <w:color w:val="365F91" w:themeColor="accent1" w:themeShade="BF"/>
                <w:sz w:val="24"/>
                <w:szCs w:val="24"/>
                <w:lang w:val="en-GB" w:eastAsia="ru-RU"/>
              </w:rPr>
            </w:pPr>
            <w:r>
              <w:rPr>
                <w:rFonts w:eastAsia="Times New Roman"/>
                <w:i/>
                <w:iCs/>
                <w:color w:val="365F91" w:themeColor="accent1" w:themeShade="BF"/>
                <w:sz w:val="24"/>
                <w:szCs w:val="24"/>
                <w:lang w:val="en-GB" w:eastAsia="ru-RU"/>
              </w:rPr>
              <w:t>1</w:t>
            </w:r>
            <w:r w:rsidR="00FB3E30" w:rsidRPr="0051129D">
              <w:rPr>
                <w:rFonts w:eastAsia="Times New Roman"/>
                <w:i/>
                <w:iCs/>
                <w:color w:val="365F91" w:themeColor="accent1" w:themeShade="BF"/>
                <w:sz w:val="24"/>
                <w:szCs w:val="24"/>
                <w:lang w:val="en-GB" w:eastAsia="ru-RU"/>
              </w:rPr>
              <w:t xml:space="preserve">nd year, </w:t>
            </w:r>
            <w:r>
              <w:rPr>
                <w:rFonts w:eastAsia="Times New Roman"/>
                <w:i/>
                <w:iCs/>
                <w:color w:val="365F91" w:themeColor="accent1" w:themeShade="BF"/>
                <w:sz w:val="24"/>
                <w:szCs w:val="24"/>
                <w:lang w:val="en-GB" w:eastAsia="ru-RU"/>
              </w:rPr>
              <w:t>spring</w:t>
            </w:r>
            <w:r w:rsidR="00FB3E30" w:rsidRPr="0051129D">
              <w:rPr>
                <w:rFonts w:eastAsia="Times New Roman"/>
                <w:i/>
                <w:iCs/>
                <w:color w:val="365F91" w:themeColor="accent1" w:themeShade="BF"/>
                <w:sz w:val="24"/>
                <w:szCs w:val="24"/>
                <w:lang w:val="en-GB" w:eastAsia="ru-RU"/>
              </w:rPr>
              <w:t xml:space="preserve"> semester</w:t>
            </w:r>
          </w:p>
        </w:tc>
      </w:tr>
      <w:tr w:rsidR="00FB3E30" w:rsidRPr="00914DD1" w14:paraId="790193B5" w14:textId="77777777" w:rsidTr="00E91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6" w:type="dxa"/>
          </w:tcPr>
          <w:p w14:paraId="3A6DFC88" w14:textId="218D2C2F" w:rsidR="00FB3E30" w:rsidRPr="00914DD1" w:rsidRDefault="00FB3E30" w:rsidP="0019067C">
            <w:pPr>
              <w:spacing w:before="20" w:after="20"/>
              <w:rPr>
                <w:sz w:val="24"/>
                <w:szCs w:val="24"/>
                <w:lang w:val="en-GB"/>
              </w:rPr>
            </w:pPr>
            <w:r w:rsidRPr="00914DD1">
              <w:rPr>
                <w:sz w:val="24"/>
                <w:szCs w:val="24"/>
                <w:lang w:val="en-GB"/>
              </w:rPr>
              <w:t xml:space="preserve">The scope </w:t>
            </w:r>
            <w:r w:rsidR="00F074D6" w:rsidRPr="00914DD1">
              <w:rPr>
                <w:sz w:val="24"/>
                <w:szCs w:val="24"/>
                <w:lang w:val="en-GB"/>
              </w:rPr>
              <w:br/>
            </w:r>
            <w:r w:rsidRPr="00914DD1">
              <w:rPr>
                <w:sz w:val="24"/>
                <w:szCs w:val="24"/>
                <w:lang w:val="en-GB"/>
              </w:rPr>
              <w:t>of the educational component</w:t>
            </w:r>
          </w:p>
        </w:tc>
        <w:tc>
          <w:tcPr>
            <w:tcW w:w="7620" w:type="dxa"/>
          </w:tcPr>
          <w:p w14:paraId="287DB125" w14:textId="7C9F640F" w:rsidR="00FB3E30" w:rsidRPr="0051129D" w:rsidRDefault="00FB3E30" w:rsidP="0019067C">
            <w:pPr>
              <w:pStyle w:val="af2"/>
              <w:spacing w:before="20" w:beforeAutospacing="0" w:after="20" w:afterAutospacing="0" w:line="276" w:lineRule="auto"/>
              <w:cnfStyle w:val="000000100000" w:firstRow="0" w:lastRow="0" w:firstColumn="0" w:lastColumn="0" w:oddVBand="0" w:evenVBand="0" w:oddHBand="1" w:evenHBand="0" w:firstRowFirstColumn="0" w:firstRowLastColumn="0" w:lastRowFirstColumn="0" w:lastRowLastColumn="0"/>
              <w:rPr>
                <w:i/>
                <w:iCs/>
                <w:color w:val="365F91" w:themeColor="accent1" w:themeShade="BF"/>
                <w:lang w:val="en-GB"/>
              </w:rPr>
            </w:pPr>
            <w:r w:rsidRPr="0051129D">
              <w:rPr>
                <w:i/>
                <w:iCs/>
                <w:color w:val="365F91" w:themeColor="accent1" w:themeShade="BF"/>
                <w:lang w:val="en-GB"/>
              </w:rPr>
              <w:t xml:space="preserve">4 ECTS credits / 120 hours (lectures – 18 hours, </w:t>
            </w:r>
            <w:r w:rsidR="0019067C">
              <w:rPr>
                <w:i/>
                <w:iCs/>
                <w:color w:val="365F91" w:themeColor="accent1" w:themeShade="BF"/>
                <w:lang w:val="en-GB"/>
              </w:rPr>
              <w:t>practical</w:t>
            </w:r>
            <w:r w:rsidRPr="0051129D">
              <w:rPr>
                <w:i/>
                <w:iCs/>
                <w:color w:val="365F91" w:themeColor="accent1" w:themeShade="BF"/>
                <w:lang w:val="en-GB"/>
              </w:rPr>
              <w:t xml:space="preserve"> classes – 36 hours,</w:t>
            </w:r>
            <w:r w:rsidRPr="0051129D">
              <w:rPr>
                <w:color w:val="365F91" w:themeColor="accent1" w:themeShade="BF"/>
                <w:lang w:val="en-GB"/>
              </w:rPr>
              <w:t xml:space="preserve"> </w:t>
            </w:r>
            <w:r w:rsidR="004E51DB" w:rsidRPr="004E51DB">
              <w:rPr>
                <w:i/>
                <w:iCs/>
                <w:color w:val="365F91" w:themeColor="accent1" w:themeShade="BF"/>
                <w:lang w:val="en-GB"/>
              </w:rPr>
              <w:t xml:space="preserve">self-education </w:t>
            </w:r>
            <w:r w:rsidRPr="0051129D">
              <w:rPr>
                <w:i/>
                <w:iCs/>
                <w:color w:val="365F91" w:themeColor="accent1" w:themeShade="BF"/>
                <w:lang w:val="en-GB"/>
              </w:rPr>
              <w:t>– 66 hours)</w:t>
            </w:r>
          </w:p>
        </w:tc>
      </w:tr>
      <w:tr w:rsidR="00FB3E30" w:rsidRPr="00914DD1" w14:paraId="6CE25DA6" w14:textId="77777777" w:rsidTr="00E91650">
        <w:tc>
          <w:tcPr>
            <w:cnfStyle w:val="001000000000" w:firstRow="0" w:lastRow="0" w:firstColumn="1" w:lastColumn="0" w:oddVBand="0" w:evenVBand="0" w:oddHBand="0" w:evenHBand="0" w:firstRowFirstColumn="0" w:firstRowLastColumn="0" w:lastRowFirstColumn="0" w:lastRowLastColumn="0"/>
            <w:tcW w:w="2586" w:type="dxa"/>
          </w:tcPr>
          <w:p w14:paraId="3EB4E478" w14:textId="2F4913E6" w:rsidR="00FB3E30" w:rsidRPr="00914DD1" w:rsidRDefault="00FB3E30" w:rsidP="0019067C">
            <w:pPr>
              <w:spacing w:before="20" w:after="20"/>
              <w:rPr>
                <w:sz w:val="24"/>
                <w:szCs w:val="24"/>
                <w:lang w:val="en-GB"/>
              </w:rPr>
            </w:pPr>
            <w:r w:rsidRPr="00914DD1">
              <w:rPr>
                <w:sz w:val="24"/>
                <w:szCs w:val="24"/>
                <w:lang w:val="en-GB"/>
              </w:rPr>
              <w:t>Semester control</w:t>
            </w:r>
            <w:r w:rsidR="00F074D6" w:rsidRPr="00914DD1">
              <w:rPr>
                <w:sz w:val="24"/>
                <w:szCs w:val="24"/>
                <w:lang w:val="en-GB"/>
              </w:rPr>
              <w:t xml:space="preserve"> </w:t>
            </w:r>
            <w:r w:rsidRPr="00914DD1">
              <w:rPr>
                <w:sz w:val="24"/>
                <w:szCs w:val="24"/>
                <w:lang w:val="en-GB"/>
              </w:rPr>
              <w:t>/ control measures</w:t>
            </w:r>
          </w:p>
        </w:tc>
        <w:tc>
          <w:tcPr>
            <w:tcW w:w="7620" w:type="dxa"/>
          </w:tcPr>
          <w:p w14:paraId="3CADA6BC" w14:textId="2AFEDEDF" w:rsidR="00FB3E30" w:rsidRPr="0051129D" w:rsidRDefault="00FB3E30" w:rsidP="0019067C">
            <w:pPr>
              <w:spacing w:before="20" w:after="20"/>
              <w:cnfStyle w:val="000000000000" w:firstRow="0" w:lastRow="0" w:firstColumn="0" w:lastColumn="0" w:oddVBand="0" w:evenVBand="0" w:oddHBand="0" w:evenHBand="0" w:firstRowFirstColumn="0" w:firstRowLastColumn="0" w:lastRowFirstColumn="0" w:lastRowLastColumn="0"/>
              <w:rPr>
                <w:rFonts w:eastAsia="Times New Roman"/>
                <w:i/>
                <w:iCs/>
                <w:color w:val="365F91" w:themeColor="accent1" w:themeShade="BF"/>
                <w:sz w:val="24"/>
                <w:szCs w:val="24"/>
                <w:lang w:val="en-GB" w:eastAsia="ru-RU"/>
              </w:rPr>
            </w:pPr>
            <w:r w:rsidRPr="0051129D">
              <w:rPr>
                <w:rFonts w:eastAsia="Times New Roman"/>
                <w:i/>
                <w:iCs/>
                <w:color w:val="365F91" w:themeColor="accent1" w:themeShade="BF"/>
                <w:sz w:val="24"/>
                <w:szCs w:val="24"/>
                <w:lang w:val="en-GB" w:eastAsia="ru-RU"/>
              </w:rPr>
              <w:t>Test / Module test / Homework test</w:t>
            </w:r>
          </w:p>
        </w:tc>
      </w:tr>
      <w:tr w:rsidR="00FB3E30" w:rsidRPr="00914DD1" w14:paraId="416F60FF" w14:textId="77777777" w:rsidTr="00E91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6" w:type="dxa"/>
          </w:tcPr>
          <w:p w14:paraId="12A768B7" w14:textId="572D298D" w:rsidR="00FB3E30" w:rsidRPr="00914DD1" w:rsidRDefault="00FB3E30" w:rsidP="0019067C">
            <w:pPr>
              <w:spacing w:before="20" w:after="20"/>
              <w:rPr>
                <w:sz w:val="24"/>
                <w:szCs w:val="24"/>
                <w:lang w:val="en-GB"/>
              </w:rPr>
            </w:pPr>
            <w:r w:rsidRPr="00914DD1">
              <w:rPr>
                <w:sz w:val="24"/>
                <w:szCs w:val="24"/>
                <w:lang w:val="en-GB"/>
              </w:rPr>
              <w:t>Class schedule</w:t>
            </w:r>
          </w:p>
        </w:tc>
        <w:tc>
          <w:tcPr>
            <w:tcW w:w="7620" w:type="dxa"/>
          </w:tcPr>
          <w:p w14:paraId="3B68E03D" w14:textId="239C7895" w:rsidR="00FB3E30" w:rsidRPr="0051129D" w:rsidRDefault="00FB3E30" w:rsidP="0019067C">
            <w:pPr>
              <w:spacing w:before="20" w:after="20"/>
              <w:cnfStyle w:val="000000100000" w:firstRow="0" w:lastRow="0" w:firstColumn="0" w:lastColumn="0" w:oddVBand="0" w:evenVBand="0" w:oddHBand="1" w:evenHBand="0" w:firstRowFirstColumn="0" w:firstRowLastColumn="0" w:lastRowFirstColumn="0" w:lastRowLastColumn="0"/>
              <w:rPr>
                <w:rFonts w:eastAsia="Times New Roman"/>
                <w:i/>
                <w:iCs/>
                <w:color w:val="365F91" w:themeColor="accent1" w:themeShade="BF"/>
                <w:sz w:val="24"/>
                <w:szCs w:val="24"/>
                <w:lang w:val="en-GB" w:eastAsia="ru-RU"/>
              </w:rPr>
            </w:pPr>
            <w:r w:rsidRPr="0051129D">
              <w:rPr>
                <w:rFonts w:eastAsia="Times New Roman"/>
                <w:i/>
                <w:iCs/>
                <w:color w:val="365F91" w:themeColor="accent1" w:themeShade="BF"/>
                <w:sz w:val="24"/>
                <w:szCs w:val="24"/>
                <w:lang w:val="en-GB" w:eastAsia="ru-RU"/>
              </w:rPr>
              <w:t xml:space="preserve">Lecture 2 hours per two weeks (1 class per two weeks), </w:t>
            </w:r>
            <w:r w:rsidR="00C403E3">
              <w:rPr>
                <w:rFonts w:eastAsia="Times New Roman"/>
                <w:i/>
                <w:iCs/>
                <w:color w:val="365F91" w:themeColor="accent1" w:themeShade="BF"/>
                <w:sz w:val="24"/>
                <w:szCs w:val="24"/>
                <w:lang w:val="en-GB" w:eastAsia="ru-RU"/>
              </w:rPr>
              <w:t>practi</w:t>
            </w:r>
            <w:r w:rsidR="0019067C">
              <w:rPr>
                <w:rFonts w:eastAsia="Times New Roman"/>
                <w:i/>
                <w:iCs/>
                <w:color w:val="365F91" w:themeColor="accent1" w:themeShade="BF"/>
                <w:sz w:val="24"/>
                <w:szCs w:val="24"/>
                <w:lang w:val="en-GB" w:eastAsia="ru-RU"/>
              </w:rPr>
              <w:t>cal</w:t>
            </w:r>
            <w:r w:rsidRPr="0051129D">
              <w:rPr>
                <w:rFonts w:eastAsia="Times New Roman"/>
                <w:i/>
                <w:iCs/>
                <w:color w:val="365F91" w:themeColor="accent1" w:themeShade="BF"/>
                <w:sz w:val="24"/>
                <w:szCs w:val="24"/>
                <w:lang w:val="en-GB" w:eastAsia="ru-RU"/>
              </w:rPr>
              <w:t xml:space="preserve"> work 2 hours per week (2 classes per two weeks) according to the schedule on schedule.kpi.ua</w:t>
            </w:r>
          </w:p>
        </w:tc>
      </w:tr>
      <w:tr w:rsidR="00FB3E30" w:rsidRPr="00914DD1" w14:paraId="1CB699B7" w14:textId="77777777" w:rsidTr="00E91650">
        <w:tc>
          <w:tcPr>
            <w:cnfStyle w:val="001000000000" w:firstRow="0" w:lastRow="0" w:firstColumn="1" w:lastColumn="0" w:oddVBand="0" w:evenVBand="0" w:oddHBand="0" w:evenHBand="0" w:firstRowFirstColumn="0" w:firstRowLastColumn="0" w:lastRowFirstColumn="0" w:lastRowLastColumn="0"/>
            <w:tcW w:w="2586" w:type="dxa"/>
          </w:tcPr>
          <w:p w14:paraId="68E8F27F" w14:textId="5518B0F2" w:rsidR="00FB3E30" w:rsidRPr="00914DD1" w:rsidRDefault="00FB3E30" w:rsidP="0019067C">
            <w:pPr>
              <w:spacing w:before="20" w:after="20"/>
              <w:rPr>
                <w:sz w:val="24"/>
                <w:szCs w:val="24"/>
                <w:lang w:val="en-GB"/>
              </w:rPr>
            </w:pPr>
            <w:r w:rsidRPr="00914DD1">
              <w:rPr>
                <w:sz w:val="24"/>
                <w:szCs w:val="24"/>
                <w:lang w:val="en-GB"/>
              </w:rPr>
              <w:t>Language</w:t>
            </w:r>
          </w:p>
        </w:tc>
        <w:tc>
          <w:tcPr>
            <w:tcW w:w="7620" w:type="dxa"/>
          </w:tcPr>
          <w:p w14:paraId="4BABE680" w14:textId="0B3D8BFB" w:rsidR="00FB3E30" w:rsidRPr="0051129D" w:rsidRDefault="00FB3E30" w:rsidP="0019067C">
            <w:pPr>
              <w:spacing w:before="20" w:after="20"/>
              <w:cnfStyle w:val="000000000000" w:firstRow="0" w:lastRow="0" w:firstColumn="0" w:lastColumn="0" w:oddVBand="0" w:evenVBand="0" w:oddHBand="0" w:evenHBand="0" w:firstRowFirstColumn="0" w:firstRowLastColumn="0" w:lastRowFirstColumn="0" w:lastRowLastColumn="0"/>
              <w:rPr>
                <w:rFonts w:eastAsia="Times New Roman"/>
                <w:i/>
                <w:iCs/>
                <w:color w:val="365F91" w:themeColor="accent1" w:themeShade="BF"/>
                <w:sz w:val="24"/>
                <w:szCs w:val="24"/>
                <w:lang w:val="en-GB" w:eastAsia="ru-RU"/>
              </w:rPr>
            </w:pPr>
            <w:r w:rsidRPr="0051129D">
              <w:rPr>
                <w:rFonts w:eastAsia="Times New Roman"/>
                <w:i/>
                <w:iCs/>
                <w:color w:val="365F91" w:themeColor="accent1" w:themeShade="BF"/>
                <w:sz w:val="24"/>
                <w:szCs w:val="24"/>
                <w:lang w:val="en-GB" w:eastAsia="ru-RU"/>
              </w:rPr>
              <w:t>English</w:t>
            </w:r>
          </w:p>
        </w:tc>
      </w:tr>
      <w:tr w:rsidR="00FB3E30" w:rsidRPr="00914DD1" w14:paraId="08EBAA36" w14:textId="77777777" w:rsidTr="00E916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6" w:type="dxa"/>
          </w:tcPr>
          <w:p w14:paraId="2433B376" w14:textId="3B557ECA" w:rsidR="00FB3E30" w:rsidRPr="00914DD1" w:rsidRDefault="00FB3E30" w:rsidP="0019067C">
            <w:pPr>
              <w:spacing w:before="20" w:after="20"/>
              <w:rPr>
                <w:sz w:val="24"/>
                <w:szCs w:val="24"/>
                <w:lang w:val="en-GB"/>
              </w:rPr>
            </w:pPr>
            <w:r w:rsidRPr="00914DD1">
              <w:rPr>
                <w:sz w:val="24"/>
                <w:szCs w:val="24"/>
                <w:lang w:val="en-GB"/>
              </w:rPr>
              <w:t>Information about the course leader / teachers</w:t>
            </w:r>
          </w:p>
        </w:tc>
        <w:tc>
          <w:tcPr>
            <w:tcW w:w="7620" w:type="dxa"/>
          </w:tcPr>
          <w:p w14:paraId="35910AEB" w14:textId="404B6EBF" w:rsidR="00FB3E30" w:rsidRPr="0051129D" w:rsidRDefault="00FB3E30" w:rsidP="0019067C">
            <w:pPr>
              <w:spacing w:before="20" w:after="20"/>
              <w:cnfStyle w:val="000000100000" w:firstRow="0" w:lastRow="0" w:firstColumn="0" w:lastColumn="0" w:oddVBand="0" w:evenVBand="0" w:oddHBand="1" w:evenHBand="0" w:firstRowFirstColumn="0" w:firstRowLastColumn="0" w:lastRowFirstColumn="0" w:lastRowLastColumn="0"/>
              <w:rPr>
                <w:rFonts w:eastAsia="Times New Roman"/>
                <w:i/>
                <w:iCs/>
                <w:color w:val="365F91" w:themeColor="accent1" w:themeShade="BF"/>
                <w:sz w:val="24"/>
                <w:szCs w:val="24"/>
                <w:lang w:val="en-GB" w:eastAsia="ru-RU"/>
              </w:rPr>
            </w:pPr>
            <w:r w:rsidRPr="0051129D">
              <w:rPr>
                <w:rFonts w:eastAsia="Times New Roman"/>
                <w:i/>
                <w:iCs/>
                <w:color w:val="365F91" w:themeColor="accent1" w:themeShade="BF"/>
                <w:sz w:val="24"/>
                <w:szCs w:val="24"/>
                <w:lang w:val="en-GB" w:eastAsia="ru-RU"/>
              </w:rPr>
              <w:t>Lecture:</w:t>
            </w:r>
          </w:p>
          <w:p w14:paraId="6E786F42" w14:textId="7680E306" w:rsidR="00FB3E30" w:rsidRPr="0051129D" w:rsidRDefault="005B6044" w:rsidP="0019067C">
            <w:pPr>
              <w:spacing w:before="20" w:after="20"/>
              <w:cnfStyle w:val="000000100000" w:firstRow="0" w:lastRow="0" w:firstColumn="0" w:lastColumn="0" w:oddVBand="0" w:evenVBand="0" w:oddHBand="1" w:evenHBand="0" w:firstRowFirstColumn="0" w:firstRowLastColumn="0" w:lastRowFirstColumn="0" w:lastRowLastColumn="0"/>
              <w:rPr>
                <w:rFonts w:eastAsia="Times New Roman"/>
                <w:i/>
                <w:iCs/>
                <w:color w:val="365F91" w:themeColor="accent1" w:themeShade="BF"/>
                <w:sz w:val="24"/>
                <w:szCs w:val="24"/>
                <w:lang w:val="en-GB" w:eastAsia="ru-RU"/>
              </w:rPr>
            </w:pPr>
            <w:r>
              <w:rPr>
                <w:rFonts w:eastAsia="Times New Roman"/>
                <w:i/>
                <w:iCs/>
                <w:color w:val="365F91" w:themeColor="accent1" w:themeShade="BF"/>
                <w:sz w:val="24"/>
                <w:szCs w:val="24"/>
                <w:lang w:val="en-GB" w:eastAsia="ru-RU"/>
              </w:rPr>
              <w:t xml:space="preserve">Professor </w:t>
            </w:r>
            <w:r w:rsidR="0019067C">
              <w:rPr>
                <w:rFonts w:eastAsia="Times New Roman"/>
                <w:i/>
                <w:iCs/>
                <w:color w:val="365F91" w:themeColor="accent1" w:themeShade="BF"/>
                <w:sz w:val="24"/>
                <w:szCs w:val="24"/>
                <w:lang w:val="en-GB" w:eastAsia="ru-RU"/>
              </w:rPr>
              <w:t>Andrey Fokin</w:t>
            </w:r>
            <w:r w:rsidR="00FB3E30" w:rsidRPr="0051129D">
              <w:rPr>
                <w:rFonts w:eastAsia="Times New Roman"/>
                <w:i/>
                <w:iCs/>
                <w:color w:val="365F91" w:themeColor="accent1" w:themeShade="BF"/>
                <w:sz w:val="24"/>
                <w:szCs w:val="24"/>
                <w:lang w:val="en-GB" w:eastAsia="ru-RU"/>
              </w:rPr>
              <w:t xml:space="preserve">, </w:t>
            </w:r>
            <w:hyperlink r:id="rId12" w:history="1">
              <w:r w:rsidR="0019067C" w:rsidRPr="00E7255B">
                <w:rPr>
                  <w:rStyle w:val="a6"/>
                  <w:rFonts w:eastAsia="Times New Roman"/>
                  <w:i/>
                  <w:iCs/>
                  <w:sz w:val="24"/>
                  <w:szCs w:val="24"/>
                  <w:lang w:val="en-GB" w:eastAsia="ru-RU"/>
                </w:rPr>
                <w:t>aaf@xtf.kpi.ua</w:t>
              </w:r>
            </w:hyperlink>
          </w:p>
          <w:p w14:paraId="5087E867" w14:textId="6DA80053" w:rsidR="00FB3E30" w:rsidRPr="0051129D" w:rsidRDefault="00FB3E30" w:rsidP="0019067C">
            <w:pPr>
              <w:spacing w:after="120"/>
              <w:jc w:val="both"/>
              <w:cnfStyle w:val="000000100000" w:firstRow="0" w:lastRow="0" w:firstColumn="0" w:lastColumn="0" w:oddVBand="0" w:evenVBand="0" w:oddHBand="1" w:evenHBand="0" w:firstRowFirstColumn="0" w:firstRowLastColumn="0" w:lastRowFirstColumn="0" w:lastRowLastColumn="0"/>
              <w:rPr>
                <w:i/>
                <w:iCs/>
                <w:color w:val="365F91" w:themeColor="accent1" w:themeShade="BF"/>
                <w:sz w:val="24"/>
                <w:szCs w:val="24"/>
                <w:lang w:val="en-GB"/>
              </w:rPr>
            </w:pPr>
          </w:p>
        </w:tc>
      </w:tr>
      <w:tr w:rsidR="00FB3E30" w:rsidRPr="00914DD1" w14:paraId="4CDD49A6" w14:textId="77777777" w:rsidTr="00E91650">
        <w:tc>
          <w:tcPr>
            <w:cnfStyle w:val="001000000000" w:firstRow="0" w:lastRow="0" w:firstColumn="1" w:lastColumn="0" w:oddVBand="0" w:evenVBand="0" w:oddHBand="0" w:evenHBand="0" w:firstRowFirstColumn="0" w:firstRowLastColumn="0" w:lastRowFirstColumn="0" w:lastRowLastColumn="0"/>
            <w:tcW w:w="2586" w:type="dxa"/>
          </w:tcPr>
          <w:p w14:paraId="4AA69D1F" w14:textId="34739AF8" w:rsidR="00FB3E30" w:rsidRPr="00914DD1" w:rsidRDefault="00F074D6" w:rsidP="0019067C">
            <w:pPr>
              <w:spacing w:before="20" w:after="20"/>
              <w:rPr>
                <w:sz w:val="24"/>
                <w:szCs w:val="24"/>
                <w:lang w:val="en-GB"/>
              </w:rPr>
            </w:pPr>
            <w:r w:rsidRPr="00914DD1">
              <w:rPr>
                <w:sz w:val="24"/>
                <w:szCs w:val="24"/>
                <w:lang w:val="en-GB"/>
              </w:rPr>
              <w:t>Placement of the course</w:t>
            </w:r>
          </w:p>
        </w:tc>
        <w:tc>
          <w:tcPr>
            <w:tcW w:w="7620" w:type="dxa"/>
          </w:tcPr>
          <w:p w14:paraId="70B3B1AE" w14:textId="77777777" w:rsidR="00FB3E30" w:rsidRPr="0051129D" w:rsidRDefault="00FB3E30" w:rsidP="0019067C">
            <w:pPr>
              <w:spacing w:before="20" w:after="20"/>
              <w:cnfStyle w:val="000000000000" w:firstRow="0" w:lastRow="0" w:firstColumn="0" w:lastColumn="0" w:oddVBand="0" w:evenVBand="0" w:oddHBand="0" w:evenHBand="0" w:firstRowFirstColumn="0" w:firstRowLastColumn="0" w:lastRowFirstColumn="0" w:lastRowLastColumn="0"/>
              <w:rPr>
                <w:i/>
                <w:iCs/>
                <w:color w:val="365F91" w:themeColor="accent1" w:themeShade="BF"/>
                <w:sz w:val="24"/>
                <w:szCs w:val="24"/>
                <w:lang w:val="en-GB"/>
              </w:rPr>
            </w:pPr>
            <w:r w:rsidRPr="0051129D">
              <w:rPr>
                <w:i/>
                <w:iCs/>
                <w:color w:val="365F91" w:themeColor="accent1" w:themeShade="BF"/>
                <w:sz w:val="24"/>
                <w:szCs w:val="24"/>
                <w:lang w:val="en-GB"/>
              </w:rPr>
              <w:t xml:space="preserve">Google Classroom (Google G Suite for Education, domainLLL.kpi.ua, Sikorsky-distance platform). </w:t>
            </w:r>
          </w:p>
          <w:p w14:paraId="76A3D289" w14:textId="3EE2EC5F" w:rsidR="0019067C" w:rsidRDefault="00FB3E30" w:rsidP="0019067C">
            <w:pPr>
              <w:spacing w:before="20" w:after="20"/>
              <w:cnfStyle w:val="000000000000" w:firstRow="0" w:lastRow="0" w:firstColumn="0" w:lastColumn="0" w:oddVBand="0" w:evenVBand="0" w:oddHBand="0" w:evenHBand="0" w:firstRowFirstColumn="0" w:firstRowLastColumn="0" w:lastRowFirstColumn="0" w:lastRowLastColumn="0"/>
              <w:rPr>
                <w:i/>
                <w:iCs/>
                <w:color w:val="365F91" w:themeColor="accent1" w:themeShade="BF"/>
                <w:sz w:val="24"/>
                <w:szCs w:val="24"/>
                <w:lang w:val="en-GB"/>
              </w:rPr>
            </w:pPr>
            <w:r w:rsidRPr="0051129D">
              <w:rPr>
                <w:i/>
                <w:iCs/>
                <w:color w:val="365F91" w:themeColor="accent1" w:themeShade="BF"/>
                <w:sz w:val="24"/>
                <w:szCs w:val="24"/>
                <w:lang w:val="en-GB"/>
              </w:rPr>
              <w:t xml:space="preserve">Educational </w:t>
            </w:r>
            <w:proofErr w:type="gramStart"/>
            <w:r w:rsidRPr="0051129D">
              <w:rPr>
                <w:i/>
                <w:iCs/>
                <w:color w:val="365F91" w:themeColor="accent1" w:themeShade="BF"/>
                <w:sz w:val="24"/>
                <w:szCs w:val="24"/>
                <w:lang w:val="en-GB"/>
              </w:rPr>
              <w:t>component ”</w:t>
            </w:r>
            <w:r w:rsidR="005E2E2F" w:rsidRPr="005E2E2F">
              <w:rPr>
                <w:i/>
                <w:iCs/>
                <w:color w:val="365F91" w:themeColor="accent1" w:themeShade="BF"/>
                <w:sz w:val="24"/>
                <w:szCs w:val="24"/>
                <w:lang w:val="en-GB"/>
              </w:rPr>
              <w:t>Scientific</w:t>
            </w:r>
            <w:proofErr w:type="gramEnd"/>
            <w:r w:rsidR="005E2E2F" w:rsidRPr="005E2E2F">
              <w:rPr>
                <w:i/>
                <w:iCs/>
                <w:color w:val="365F91" w:themeColor="accent1" w:themeShade="BF"/>
                <w:sz w:val="24"/>
                <w:szCs w:val="24"/>
                <w:lang w:val="en-GB"/>
              </w:rPr>
              <w:t xml:space="preserve"> writing: from funding application to report</w:t>
            </w:r>
            <w:r w:rsidRPr="0051129D">
              <w:rPr>
                <w:i/>
                <w:iCs/>
                <w:color w:val="365F91" w:themeColor="accent1" w:themeShade="BF"/>
                <w:sz w:val="24"/>
                <w:szCs w:val="24"/>
                <w:lang w:val="en-GB"/>
              </w:rPr>
              <w:t xml:space="preserve">” </w:t>
            </w:r>
          </w:p>
          <w:p w14:paraId="471085C2" w14:textId="77777777" w:rsidR="0019067C" w:rsidRPr="0019067C" w:rsidRDefault="0019067C" w:rsidP="0019067C">
            <w:pPr>
              <w:spacing w:before="20" w:after="20"/>
              <w:cnfStyle w:val="000000000000" w:firstRow="0" w:lastRow="0" w:firstColumn="0" w:lastColumn="0" w:oddVBand="0" w:evenVBand="0" w:oddHBand="0" w:evenHBand="0" w:firstRowFirstColumn="0" w:firstRowLastColumn="0" w:lastRowFirstColumn="0" w:lastRowLastColumn="0"/>
              <w:rPr>
                <w:i/>
                <w:iCs/>
                <w:color w:val="365F91" w:themeColor="accent1" w:themeShade="BF"/>
                <w:sz w:val="24"/>
                <w:szCs w:val="24"/>
                <w:lang w:val="en-GB"/>
              </w:rPr>
            </w:pPr>
            <w:r w:rsidRPr="0019067C">
              <w:rPr>
                <w:i/>
                <w:iCs/>
                <w:color w:val="365F91" w:themeColor="accent1" w:themeShade="BF"/>
                <w:sz w:val="24"/>
                <w:szCs w:val="24"/>
                <w:lang w:val="en-GB"/>
              </w:rPr>
              <w:t>https://campus.kpi.ua/tutor/index.php?mode=mob&amp;sd=10204&amp;cm=79480&amp;rcms</w:t>
            </w:r>
          </w:p>
          <w:p w14:paraId="74E69489" w14:textId="5FE8396B" w:rsidR="00FB3E30" w:rsidRPr="0051129D" w:rsidRDefault="0019067C" w:rsidP="0019067C">
            <w:pPr>
              <w:spacing w:before="20" w:after="20"/>
              <w:cnfStyle w:val="000000000000" w:firstRow="0" w:lastRow="0" w:firstColumn="0" w:lastColumn="0" w:oddVBand="0" w:evenVBand="0" w:oddHBand="0" w:evenHBand="0" w:firstRowFirstColumn="0" w:firstRowLastColumn="0" w:lastRowFirstColumn="0" w:lastRowLastColumn="0"/>
              <w:rPr>
                <w:rFonts w:eastAsia="Times New Roman"/>
                <w:i/>
                <w:iCs/>
                <w:color w:val="365F91" w:themeColor="accent1" w:themeShade="BF"/>
                <w:sz w:val="24"/>
                <w:szCs w:val="24"/>
                <w:lang w:val="en-GB" w:eastAsia="ru-RU"/>
              </w:rPr>
            </w:pPr>
            <w:r w:rsidRPr="0019067C">
              <w:rPr>
                <w:i/>
                <w:iCs/>
                <w:color w:val="365F91" w:themeColor="accent1" w:themeShade="BF"/>
                <w:sz w:val="24"/>
                <w:szCs w:val="24"/>
                <w:lang w:val="en-GB"/>
              </w:rPr>
              <w:t>=260228&amp;ssm=cm&amp;tree_list=</w:t>
            </w:r>
          </w:p>
        </w:tc>
      </w:tr>
    </w:tbl>
    <w:p w14:paraId="488F9975" w14:textId="09D9864E" w:rsidR="004A6336" w:rsidRPr="00914DD1" w:rsidRDefault="0019067C" w:rsidP="00AA6B23">
      <w:pPr>
        <w:pStyle w:val="1"/>
        <w:shd w:val="clear" w:color="auto" w:fill="BFBFBF" w:themeFill="background1" w:themeFillShade="BF"/>
        <w:spacing w:line="240" w:lineRule="auto"/>
        <w:jc w:val="center"/>
        <w:rPr>
          <w:bCs/>
          <w:color w:val="auto"/>
          <w:lang w:val="en-GB"/>
        </w:rPr>
      </w:pPr>
      <w:r>
        <w:rPr>
          <w:bCs/>
          <w:color w:val="auto"/>
          <w:lang w:val="en-GB"/>
        </w:rPr>
        <w:t xml:space="preserve">Program of </w:t>
      </w:r>
      <w:r w:rsidR="009D79BC" w:rsidRPr="00914DD1">
        <w:rPr>
          <w:bCs/>
          <w:color w:val="auto"/>
          <w:lang w:val="en-GB"/>
        </w:rPr>
        <w:t xml:space="preserve">Educational </w:t>
      </w:r>
      <w:r>
        <w:rPr>
          <w:bCs/>
          <w:color w:val="auto"/>
          <w:lang w:val="en-GB"/>
        </w:rPr>
        <w:t>disciplone</w:t>
      </w:r>
    </w:p>
    <w:p w14:paraId="47FEEEF3" w14:textId="3185BEA4" w:rsidR="004A6336" w:rsidRPr="00914DD1" w:rsidRDefault="00FB3E30" w:rsidP="00983CE0">
      <w:pPr>
        <w:pStyle w:val="1"/>
        <w:numPr>
          <w:ilvl w:val="0"/>
          <w:numId w:val="25"/>
        </w:numPr>
        <w:rPr>
          <w:bCs/>
          <w:color w:val="auto"/>
          <w:lang w:val="en-GB"/>
        </w:rPr>
      </w:pPr>
      <w:r w:rsidRPr="00914DD1">
        <w:rPr>
          <w:bCs/>
          <w:color w:val="auto"/>
          <w:lang w:val="en-GB"/>
        </w:rPr>
        <w:t xml:space="preserve">Description of the educational component, its purpose, subject of study and learning outcomes </w:t>
      </w:r>
    </w:p>
    <w:p w14:paraId="3E9A973F" w14:textId="001DEDB8" w:rsidR="0051129D" w:rsidRDefault="00F074D6" w:rsidP="006074B3">
      <w:pPr>
        <w:spacing w:line="240" w:lineRule="auto"/>
        <w:ind w:firstLine="284"/>
        <w:jc w:val="both"/>
        <w:rPr>
          <w:i/>
          <w:color w:val="365F91" w:themeColor="accent1" w:themeShade="BF"/>
          <w:sz w:val="24"/>
          <w:szCs w:val="24"/>
          <w:lang w:val="en-GB"/>
        </w:rPr>
      </w:pPr>
      <w:r w:rsidRPr="0051129D">
        <w:rPr>
          <w:i/>
          <w:color w:val="365F91" w:themeColor="accent1" w:themeShade="BF"/>
          <w:sz w:val="24"/>
          <w:szCs w:val="24"/>
          <w:lang w:val="en-GB"/>
        </w:rPr>
        <w:t xml:space="preserve">The teaching of the educational component ‘Modern materials in membrane technologies’ to Master's degree students is due to the need to provide students with knowledge covering the field of chemical </w:t>
      </w:r>
      <w:r w:rsidRPr="0051129D">
        <w:rPr>
          <w:i/>
          <w:color w:val="365F91" w:themeColor="accent1" w:themeShade="BF"/>
          <w:sz w:val="24"/>
          <w:szCs w:val="24"/>
          <w:lang w:val="en-GB"/>
        </w:rPr>
        <w:lastRenderedPageBreak/>
        <w:t>materials science and nanotechnology, in particular, the creation of polymeric and ceramic membranes for micro-, ultra-, nanofiltration membranes for a wide range of applications</w:t>
      </w:r>
      <w:r w:rsidR="00A23CCF" w:rsidRPr="0051129D">
        <w:rPr>
          <w:i/>
          <w:color w:val="365F91" w:themeColor="accent1" w:themeShade="BF"/>
          <w:sz w:val="24"/>
          <w:szCs w:val="24"/>
          <w:lang w:val="en-GB"/>
        </w:rPr>
        <w:t>.</w:t>
      </w:r>
    </w:p>
    <w:p w14:paraId="72A86037" w14:textId="77777777" w:rsidR="00574BCC" w:rsidRPr="00F86416" w:rsidRDefault="00574BCC" w:rsidP="00574BCC">
      <w:pPr>
        <w:pStyle w:val="af2"/>
        <w:spacing w:before="0" w:beforeAutospacing="0" w:after="0" w:afterAutospacing="0"/>
        <w:jc w:val="both"/>
        <w:rPr>
          <w:rFonts w:asciiTheme="minorHAnsi" w:eastAsiaTheme="minorHAnsi" w:hAnsiTheme="minorHAnsi" w:cstheme="minorHAnsi"/>
          <w:i/>
          <w:color w:val="0070C0"/>
          <w:lang w:val="en-GB" w:eastAsia="en-US"/>
        </w:rPr>
      </w:pPr>
      <w:r w:rsidRPr="00F86416">
        <w:rPr>
          <w:rFonts w:asciiTheme="minorHAnsi" w:eastAsiaTheme="minorHAnsi" w:hAnsiTheme="minorHAnsi" w:cstheme="minorHAnsi"/>
          <w:i/>
          <w:color w:val="0070C0"/>
          <w:lang w:val="en-GB" w:eastAsia="en-US"/>
        </w:rPr>
        <w:t xml:space="preserve">The study of the educational component enhances the following programme </w:t>
      </w:r>
      <w:r w:rsidRPr="00F86416">
        <w:rPr>
          <w:rFonts w:asciiTheme="minorHAnsi" w:eastAsiaTheme="minorHAnsi" w:hAnsiTheme="minorHAnsi" w:cstheme="minorHAnsi"/>
          <w:b/>
          <w:bCs/>
          <w:i/>
          <w:color w:val="0070C0"/>
          <w:lang w:val="en-GB" w:eastAsia="en-US"/>
        </w:rPr>
        <w:t>learning outcomes</w:t>
      </w:r>
      <w:r w:rsidRPr="00F86416">
        <w:rPr>
          <w:rFonts w:asciiTheme="minorHAnsi" w:eastAsiaTheme="minorHAnsi" w:hAnsiTheme="minorHAnsi" w:cstheme="minorHAnsi"/>
          <w:i/>
          <w:color w:val="0070C0"/>
          <w:lang w:val="en-GB" w:eastAsia="en-US"/>
        </w:rPr>
        <w:t>:</w:t>
      </w:r>
    </w:p>
    <w:p w14:paraId="7AA608F2" w14:textId="77777777" w:rsidR="00FF0379" w:rsidRDefault="00FF0379" w:rsidP="00FF0379">
      <w:pPr>
        <w:pStyle w:val="a1"/>
        <w:numPr>
          <w:ilvl w:val="0"/>
          <w:numId w:val="30"/>
        </w:numPr>
        <w:spacing w:line="240" w:lineRule="auto"/>
        <w:jc w:val="both"/>
        <w:rPr>
          <w:i/>
          <w:iCs/>
          <w:color w:val="365F91" w:themeColor="accent1" w:themeShade="BF"/>
          <w:sz w:val="24"/>
          <w:szCs w:val="24"/>
          <w:lang w:val="en-GB"/>
        </w:rPr>
      </w:pPr>
      <w:r w:rsidRPr="00FF0379">
        <w:rPr>
          <w:i/>
          <w:iCs/>
          <w:color w:val="365F91" w:themeColor="accent1" w:themeShade="BF"/>
          <w:sz w:val="24"/>
          <w:szCs w:val="24"/>
          <w:lang w:val="en-GB"/>
        </w:rPr>
        <w:t>Ability to present scientific results in English in the form of a scientific discussion (CP 1)</w:t>
      </w:r>
      <w:r>
        <w:rPr>
          <w:i/>
          <w:iCs/>
          <w:color w:val="365F91" w:themeColor="accent1" w:themeShade="BF"/>
          <w:sz w:val="24"/>
          <w:szCs w:val="24"/>
          <w:lang w:val="en-GB"/>
        </w:rPr>
        <w:t>;</w:t>
      </w:r>
    </w:p>
    <w:p w14:paraId="1CE03E62" w14:textId="04FDC2BA" w:rsidR="00FF0379" w:rsidRDefault="00FF0379" w:rsidP="00FF0379">
      <w:pPr>
        <w:pStyle w:val="a1"/>
        <w:numPr>
          <w:ilvl w:val="0"/>
          <w:numId w:val="30"/>
        </w:numPr>
        <w:spacing w:line="240" w:lineRule="auto"/>
        <w:jc w:val="both"/>
        <w:rPr>
          <w:i/>
          <w:iCs/>
          <w:color w:val="365F91" w:themeColor="accent1" w:themeShade="BF"/>
          <w:sz w:val="24"/>
          <w:szCs w:val="24"/>
          <w:lang w:val="en-GB"/>
        </w:rPr>
      </w:pPr>
      <w:r w:rsidRPr="00FF0379">
        <w:rPr>
          <w:i/>
          <w:iCs/>
          <w:color w:val="365F91" w:themeColor="accent1" w:themeShade="BF"/>
          <w:sz w:val="24"/>
          <w:szCs w:val="24"/>
          <w:lang w:val="en-GB"/>
        </w:rPr>
        <w:t>Ability to write scientific articles/projects/reports in English (CP 3)</w:t>
      </w:r>
      <w:r>
        <w:rPr>
          <w:i/>
          <w:iCs/>
          <w:color w:val="365F91" w:themeColor="accent1" w:themeShade="BF"/>
          <w:sz w:val="24"/>
          <w:szCs w:val="24"/>
          <w:lang w:val="en-GB"/>
        </w:rPr>
        <w:t>;</w:t>
      </w:r>
    </w:p>
    <w:p w14:paraId="40E5BA74" w14:textId="61C606BF" w:rsidR="00FF0379" w:rsidRPr="00FF0379" w:rsidRDefault="00FF0379" w:rsidP="00FF0379">
      <w:pPr>
        <w:pStyle w:val="a1"/>
        <w:numPr>
          <w:ilvl w:val="0"/>
          <w:numId w:val="30"/>
        </w:numPr>
        <w:spacing w:line="240" w:lineRule="auto"/>
        <w:jc w:val="both"/>
        <w:rPr>
          <w:i/>
          <w:iCs/>
          <w:color w:val="365F91" w:themeColor="accent1" w:themeShade="BF"/>
          <w:sz w:val="24"/>
          <w:szCs w:val="24"/>
          <w:lang w:val="en-GB"/>
        </w:rPr>
      </w:pPr>
      <w:r w:rsidRPr="00FF0379">
        <w:rPr>
          <w:i/>
          <w:iCs/>
          <w:color w:val="365F91" w:themeColor="accent1" w:themeShade="BF"/>
          <w:sz w:val="24"/>
          <w:szCs w:val="24"/>
          <w:lang w:val="en-GB"/>
        </w:rPr>
        <w:t>Ability to analyse and select the latest and most relevant literature for the purpose of critical analysis of modern research in the field of chemical materials science (CP 4)</w:t>
      </w:r>
      <w:r>
        <w:rPr>
          <w:i/>
          <w:iCs/>
          <w:color w:val="365F91" w:themeColor="accent1" w:themeShade="BF"/>
          <w:sz w:val="24"/>
          <w:szCs w:val="24"/>
          <w:lang w:val="en-GB"/>
        </w:rPr>
        <w:t>.</w:t>
      </w:r>
    </w:p>
    <w:p w14:paraId="26C6F3B6" w14:textId="77777777" w:rsidR="00574BCC" w:rsidRPr="00F86416" w:rsidRDefault="00574BCC" w:rsidP="00574BCC">
      <w:pPr>
        <w:pStyle w:val="af2"/>
        <w:spacing w:before="0" w:beforeAutospacing="0" w:after="0" w:afterAutospacing="0"/>
        <w:jc w:val="both"/>
        <w:rPr>
          <w:rFonts w:asciiTheme="minorHAnsi" w:eastAsiaTheme="minorHAnsi" w:hAnsiTheme="minorHAnsi" w:cstheme="minorHAnsi"/>
          <w:i/>
          <w:color w:val="0070C0"/>
          <w:lang w:val="en-GB" w:eastAsia="en-US"/>
        </w:rPr>
      </w:pPr>
      <w:r w:rsidRPr="00F86416">
        <w:rPr>
          <w:rFonts w:asciiTheme="minorHAnsi" w:hAnsiTheme="minorHAnsi" w:cstheme="minorHAnsi"/>
          <w:i/>
          <w:color w:val="0070C0"/>
          <w:lang w:val="en-GB"/>
        </w:rPr>
        <w:t xml:space="preserve">The study of the educational component enhances the following </w:t>
      </w:r>
      <w:r w:rsidRPr="00F86416">
        <w:rPr>
          <w:rFonts w:asciiTheme="minorHAnsi" w:hAnsiTheme="minorHAnsi" w:cstheme="minorHAnsi"/>
          <w:b/>
          <w:bCs/>
          <w:i/>
          <w:color w:val="0070C0"/>
          <w:lang w:val="en-GB"/>
        </w:rPr>
        <w:t>programme learning outcomes</w:t>
      </w:r>
      <w:r w:rsidRPr="00F86416">
        <w:rPr>
          <w:rFonts w:asciiTheme="minorHAnsi" w:hAnsiTheme="minorHAnsi" w:cstheme="minorHAnsi"/>
          <w:i/>
          <w:color w:val="0070C0"/>
          <w:lang w:val="en-GB"/>
        </w:rPr>
        <w:t xml:space="preserve">: </w:t>
      </w:r>
    </w:p>
    <w:p w14:paraId="4FB01FAF" w14:textId="31C9E91D" w:rsidR="00FF0379" w:rsidRPr="00FF0379" w:rsidRDefault="00FF0379" w:rsidP="00FF0379">
      <w:pPr>
        <w:pStyle w:val="a1"/>
        <w:numPr>
          <w:ilvl w:val="0"/>
          <w:numId w:val="34"/>
        </w:numPr>
        <w:rPr>
          <w:i/>
          <w:iCs/>
          <w:color w:val="365F91" w:themeColor="accent1" w:themeShade="BF"/>
          <w:sz w:val="24"/>
          <w:szCs w:val="24"/>
          <w:lang w:val="en-GB"/>
        </w:rPr>
      </w:pPr>
      <w:r w:rsidRPr="00FF0379">
        <w:rPr>
          <w:i/>
          <w:iCs/>
          <w:color w:val="365F91" w:themeColor="accent1" w:themeShade="BF"/>
          <w:sz w:val="24"/>
          <w:szCs w:val="24"/>
          <w:lang w:val="en-GB"/>
        </w:rPr>
        <w:t>Fluency in reading technical literature in English (CPO 1)</w:t>
      </w:r>
      <w:r>
        <w:rPr>
          <w:i/>
          <w:iCs/>
          <w:color w:val="365F91" w:themeColor="accent1" w:themeShade="BF"/>
          <w:sz w:val="24"/>
          <w:szCs w:val="24"/>
        </w:rPr>
        <w:t>;</w:t>
      </w:r>
    </w:p>
    <w:p w14:paraId="6BCA77AB" w14:textId="7D7E6D9B" w:rsidR="005E2E2F" w:rsidRPr="005E2E2F" w:rsidRDefault="005E2E2F" w:rsidP="005E2E2F">
      <w:pPr>
        <w:pStyle w:val="a1"/>
        <w:numPr>
          <w:ilvl w:val="0"/>
          <w:numId w:val="34"/>
        </w:numPr>
        <w:spacing w:line="240" w:lineRule="auto"/>
        <w:jc w:val="both"/>
        <w:rPr>
          <w:i/>
          <w:iCs/>
          <w:color w:val="365F91" w:themeColor="accent1" w:themeShade="BF"/>
          <w:sz w:val="24"/>
          <w:szCs w:val="24"/>
          <w:lang w:val="en-GB"/>
        </w:rPr>
      </w:pPr>
      <w:r w:rsidRPr="005E2E2F">
        <w:rPr>
          <w:i/>
          <w:iCs/>
          <w:color w:val="365F91" w:themeColor="accent1" w:themeShade="BF"/>
          <w:sz w:val="24"/>
          <w:szCs w:val="24"/>
          <w:lang w:val="en-GB"/>
        </w:rPr>
        <w:t>Prepare scientific articles/projects/reports in English</w:t>
      </w:r>
      <w:r w:rsidR="00FF0379">
        <w:rPr>
          <w:i/>
          <w:iCs/>
          <w:color w:val="365F91" w:themeColor="accent1" w:themeShade="BF"/>
          <w:sz w:val="24"/>
          <w:szCs w:val="24"/>
        </w:rPr>
        <w:t xml:space="preserve"> </w:t>
      </w:r>
      <w:r w:rsidR="00FF0379" w:rsidRPr="00FF0379">
        <w:rPr>
          <w:i/>
          <w:iCs/>
          <w:color w:val="365F91" w:themeColor="accent1" w:themeShade="BF"/>
          <w:sz w:val="24"/>
          <w:szCs w:val="24"/>
          <w:lang w:val="en-GB"/>
        </w:rPr>
        <w:t xml:space="preserve">(CPO </w:t>
      </w:r>
      <w:r w:rsidR="00FF0379">
        <w:rPr>
          <w:i/>
          <w:iCs/>
          <w:color w:val="365F91" w:themeColor="accent1" w:themeShade="BF"/>
          <w:sz w:val="24"/>
          <w:szCs w:val="24"/>
        </w:rPr>
        <w:t>3</w:t>
      </w:r>
      <w:r w:rsidR="00FF0379" w:rsidRPr="00FF0379">
        <w:rPr>
          <w:i/>
          <w:iCs/>
          <w:color w:val="365F91" w:themeColor="accent1" w:themeShade="BF"/>
          <w:sz w:val="24"/>
          <w:szCs w:val="24"/>
          <w:lang w:val="en-GB"/>
        </w:rPr>
        <w:t>)</w:t>
      </w:r>
      <w:r w:rsidR="00FF0379">
        <w:rPr>
          <w:i/>
          <w:iCs/>
          <w:color w:val="365F91" w:themeColor="accent1" w:themeShade="BF"/>
          <w:sz w:val="24"/>
          <w:szCs w:val="24"/>
        </w:rPr>
        <w:t>;</w:t>
      </w:r>
    </w:p>
    <w:p w14:paraId="749EA3B4" w14:textId="101F28D0" w:rsidR="005E2E2F" w:rsidRPr="005E2E2F" w:rsidRDefault="005E2E2F" w:rsidP="005E2E2F">
      <w:pPr>
        <w:pStyle w:val="a1"/>
        <w:numPr>
          <w:ilvl w:val="0"/>
          <w:numId w:val="34"/>
        </w:numPr>
        <w:spacing w:line="240" w:lineRule="auto"/>
        <w:jc w:val="both"/>
        <w:rPr>
          <w:i/>
          <w:iCs/>
          <w:color w:val="365F91" w:themeColor="accent1" w:themeShade="BF"/>
          <w:sz w:val="24"/>
          <w:szCs w:val="24"/>
          <w:lang w:val="en-GB"/>
        </w:rPr>
      </w:pPr>
      <w:r w:rsidRPr="005E2E2F">
        <w:rPr>
          <w:i/>
          <w:iCs/>
          <w:color w:val="365F91" w:themeColor="accent1" w:themeShade="BF"/>
          <w:sz w:val="24"/>
          <w:szCs w:val="24"/>
          <w:lang w:val="en-GB"/>
        </w:rPr>
        <w:t>Analyse and select the latest and most relevant literature for critical analysis of current research in the field of chemical materials science</w:t>
      </w:r>
      <w:r w:rsidR="00865812">
        <w:rPr>
          <w:i/>
          <w:iCs/>
          <w:color w:val="365F91" w:themeColor="accent1" w:themeShade="BF"/>
          <w:sz w:val="24"/>
          <w:szCs w:val="24"/>
        </w:rPr>
        <w:t xml:space="preserve"> </w:t>
      </w:r>
      <w:r w:rsidR="00865812" w:rsidRPr="00FF0379">
        <w:rPr>
          <w:i/>
          <w:iCs/>
          <w:color w:val="365F91" w:themeColor="accent1" w:themeShade="BF"/>
          <w:sz w:val="24"/>
          <w:szCs w:val="24"/>
          <w:lang w:val="en-GB"/>
        </w:rPr>
        <w:t xml:space="preserve">(CPO </w:t>
      </w:r>
      <w:r w:rsidR="00865812">
        <w:rPr>
          <w:i/>
          <w:iCs/>
          <w:color w:val="365F91" w:themeColor="accent1" w:themeShade="BF"/>
          <w:sz w:val="24"/>
          <w:szCs w:val="24"/>
        </w:rPr>
        <w:t>4</w:t>
      </w:r>
      <w:r w:rsidR="00865812" w:rsidRPr="00FF0379">
        <w:rPr>
          <w:i/>
          <w:iCs/>
          <w:color w:val="365F91" w:themeColor="accent1" w:themeShade="BF"/>
          <w:sz w:val="24"/>
          <w:szCs w:val="24"/>
          <w:lang w:val="en-GB"/>
        </w:rPr>
        <w:t>)</w:t>
      </w:r>
      <w:r w:rsidR="00865812">
        <w:rPr>
          <w:i/>
          <w:iCs/>
          <w:color w:val="365F91" w:themeColor="accent1" w:themeShade="BF"/>
          <w:sz w:val="24"/>
          <w:szCs w:val="24"/>
        </w:rPr>
        <w:t>;</w:t>
      </w:r>
    </w:p>
    <w:p w14:paraId="04FB23DC" w14:textId="26E5C894" w:rsidR="005E2E2F" w:rsidRPr="005E2E2F" w:rsidRDefault="005E2E2F" w:rsidP="005E2E2F">
      <w:pPr>
        <w:pStyle w:val="a1"/>
        <w:numPr>
          <w:ilvl w:val="0"/>
          <w:numId w:val="34"/>
        </w:numPr>
        <w:spacing w:line="240" w:lineRule="auto"/>
        <w:jc w:val="both"/>
        <w:rPr>
          <w:i/>
          <w:iCs/>
          <w:color w:val="365F91" w:themeColor="accent1" w:themeShade="BF"/>
          <w:sz w:val="24"/>
          <w:szCs w:val="24"/>
          <w:lang w:val="en-GB"/>
        </w:rPr>
      </w:pPr>
      <w:r w:rsidRPr="005E2E2F">
        <w:rPr>
          <w:i/>
          <w:iCs/>
          <w:color w:val="365F91" w:themeColor="accent1" w:themeShade="BF"/>
          <w:sz w:val="24"/>
          <w:szCs w:val="24"/>
          <w:lang w:val="en-GB"/>
        </w:rPr>
        <w:t>Present scientific results in English in the form of a scientific discussion</w:t>
      </w:r>
      <w:r w:rsidR="00865812">
        <w:rPr>
          <w:i/>
          <w:iCs/>
          <w:color w:val="365F91" w:themeColor="accent1" w:themeShade="BF"/>
          <w:sz w:val="24"/>
          <w:szCs w:val="24"/>
        </w:rPr>
        <w:t xml:space="preserve"> </w:t>
      </w:r>
      <w:r w:rsidR="00865812" w:rsidRPr="00FF0379">
        <w:rPr>
          <w:i/>
          <w:iCs/>
          <w:color w:val="365F91" w:themeColor="accent1" w:themeShade="BF"/>
          <w:sz w:val="24"/>
          <w:szCs w:val="24"/>
          <w:lang w:val="en-GB"/>
        </w:rPr>
        <w:t xml:space="preserve">(CPO </w:t>
      </w:r>
      <w:r w:rsidR="00865812">
        <w:rPr>
          <w:i/>
          <w:iCs/>
          <w:color w:val="365F91" w:themeColor="accent1" w:themeShade="BF"/>
          <w:sz w:val="24"/>
          <w:szCs w:val="24"/>
        </w:rPr>
        <w:t>7</w:t>
      </w:r>
      <w:r w:rsidR="00865812" w:rsidRPr="00FF0379">
        <w:rPr>
          <w:i/>
          <w:iCs/>
          <w:color w:val="365F91" w:themeColor="accent1" w:themeShade="BF"/>
          <w:sz w:val="24"/>
          <w:szCs w:val="24"/>
          <w:lang w:val="en-GB"/>
        </w:rPr>
        <w:t>)</w:t>
      </w:r>
      <w:r w:rsidR="00865812">
        <w:rPr>
          <w:i/>
          <w:iCs/>
          <w:color w:val="365F91" w:themeColor="accent1" w:themeShade="BF"/>
          <w:sz w:val="24"/>
          <w:szCs w:val="24"/>
        </w:rPr>
        <w:t>;</w:t>
      </w:r>
    </w:p>
    <w:p w14:paraId="215B7177" w14:textId="55B13372" w:rsidR="00ED7A20" w:rsidRPr="00914DD1" w:rsidRDefault="00ED7A20" w:rsidP="00ED7A20">
      <w:pPr>
        <w:pStyle w:val="1"/>
        <w:numPr>
          <w:ilvl w:val="0"/>
          <w:numId w:val="25"/>
        </w:numPr>
        <w:rPr>
          <w:lang w:val="en-GB"/>
        </w:rPr>
      </w:pPr>
      <w:r w:rsidRPr="00914DD1">
        <w:rPr>
          <w:lang w:val="en-GB"/>
        </w:rPr>
        <w:t>Pre-requisites and post-requisites of the educational component (place in the structural and logical scheme of training according to the relevant educational program)</w:t>
      </w:r>
    </w:p>
    <w:p w14:paraId="317CF1F7" w14:textId="77777777" w:rsidR="00ED7A20" w:rsidRPr="00914DD1" w:rsidRDefault="00ED7A20" w:rsidP="00C765E2">
      <w:pPr>
        <w:jc w:val="both"/>
        <w:rPr>
          <w:b/>
          <w:bCs/>
          <w:i/>
          <w:sz w:val="24"/>
          <w:szCs w:val="24"/>
          <w:u w:val="single"/>
          <w:lang w:val="en-GB"/>
        </w:rPr>
      </w:pPr>
    </w:p>
    <w:p w14:paraId="3222E77E" w14:textId="6E28E242" w:rsidR="000D747C" w:rsidRPr="0051129D" w:rsidRDefault="004A16C5" w:rsidP="00C765E2">
      <w:pPr>
        <w:jc w:val="both"/>
        <w:rPr>
          <w:i/>
          <w:sz w:val="24"/>
          <w:szCs w:val="24"/>
          <w:lang w:val="en-GB"/>
        </w:rPr>
      </w:pPr>
      <w:r w:rsidRPr="00914DD1">
        <w:rPr>
          <w:b/>
          <w:bCs/>
          <w:i/>
          <w:sz w:val="24"/>
          <w:szCs w:val="24"/>
          <w:u w:val="single"/>
          <w:lang w:val="en-GB"/>
        </w:rPr>
        <w:t>Pre</w:t>
      </w:r>
      <w:r w:rsidR="00E71EE7" w:rsidRPr="00914DD1">
        <w:rPr>
          <w:b/>
          <w:bCs/>
          <w:i/>
          <w:sz w:val="24"/>
          <w:szCs w:val="24"/>
          <w:u w:val="single"/>
          <w:lang w:val="en-GB"/>
        </w:rPr>
        <w:t>-qualifications</w:t>
      </w:r>
      <w:r w:rsidR="00E71EE7" w:rsidRPr="00914DD1">
        <w:rPr>
          <w:b/>
          <w:bCs/>
          <w:i/>
          <w:sz w:val="24"/>
          <w:szCs w:val="24"/>
          <w:lang w:val="en-GB"/>
        </w:rPr>
        <w:t>:</w:t>
      </w:r>
      <w:r w:rsidRPr="00914DD1">
        <w:rPr>
          <w:b/>
          <w:bCs/>
          <w:i/>
          <w:sz w:val="24"/>
          <w:szCs w:val="24"/>
          <w:lang w:val="en-GB"/>
        </w:rPr>
        <w:t xml:space="preserve"> </w:t>
      </w:r>
      <w:r w:rsidR="0050128B" w:rsidRPr="0051129D">
        <w:rPr>
          <w:i/>
          <w:color w:val="365F91" w:themeColor="accent1" w:themeShade="BF"/>
          <w:sz w:val="24"/>
          <w:szCs w:val="24"/>
          <w:lang w:val="en-GB"/>
        </w:rPr>
        <w:t>Knowledge of English (at least B2 level), Bachelor's degree in Chemical Technology and Engineering, speciality 161.</w:t>
      </w:r>
    </w:p>
    <w:p w14:paraId="24D8B84C" w14:textId="77777777" w:rsidR="000D747C" w:rsidRPr="00914DD1" w:rsidRDefault="000D747C" w:rsidP="00A63622">
      <w:pPr>
        <w:ind w:firstLine="709"/>
        <w:jc w:val="both"/>
        <w:rPr>
          <w:b/>
          <w:bCs/>
          <w:i/>
          <w:sz w:val="24"/>
          <w:szCs w:val="24"/>
          <w:lang w:val="en-GB"/>
        </w:rPr>
      </w:pPr>
    </w:p>
    <w:tbl>
      <w:tblPr>
        <w:tblW w:w="10200" w:type="dxa"/>
        <w:tblBorders>
          <w:top w:val="single" w:sz="4" w:space="0" w:color="31849B" w:themeColor="accent5" w:themeShade="BF"/>
          <w:bottom w:val="single" w:sz="4" w:space="0" w:color="31849B" w:themeColor="accent5" w:themeShade="BF"/>
          <w:insideH w:val="single" w:sz="4" w:space="0" w:color="31849B" w:themeColor="accent5" w:themeShade="BF"/>
          <w:insideV w:val="single" w:sz="4" w:space="0" w:color="31849B" w:themeColor="accent5" w:themeShade="BF"/>
        </w:tblBorders>
        <w:tblLayout w:type="fixed"/>
        <w:tblLook w:val="01E0" w:firstRow="1" w:lastRow="1" w:firstColumn="1" w:lastColumn="1" w:noHBand="0" w:noVBand="0"/>
      </w:tblPr>
      <w:tblGrid>
        <w:gridCol w:w="2518"/>
        <w:gridCol w:w="7682"/>
      </w:tblGrid>
      <w:tr w:rsidR="00FB3E30" w:rsidRPr="00914DD1" w14:paraId="0C5FF863" w14:textId="77777777" w:rsidTr="00F42E6B">
        <w:tc>
          <w:tcPr>
            <w:tcW w:w="10200" w:type="dxa"/>
            <w:gridSpan w:val="2"/>
            <w:tcBorders>
              <w:top w:val="single" w:sz="4" w:space="0" w:color="31849B" w:themeColor="accent5" w:themeShade="BF"/>
              <w:left w:val="nil"/>
              <w:bottom w:val="single" w:sz="4" w:space="0" w:color="31849B" w:themeColor="accent5" w:themeShade="BF"/>
              <w:right w:val="single" w:sz="4" w:space="0" w:color="31849B" w:themeColor="accent5" w:themeShade="BF"/>
            </w:tcBorders>
            <w:vAlign w:val="center"/>
          </w:tcPr>
          <w:p w14:paraId="77AB942A" w14:textId="1DF64B50" w:rsidR="009503EE" w:rsidRPr="00914DD1" w:rsidRDefault="00E71EE7" w:rsidP="00F42E6B">
            <w:pPr>
              <w:spacing w:after="120"/>
              <w:rPr>
                <w:b/>
                <w:bCs/>
                <w:i/>
                <w:sz w:val="24"/>
                <w:szCs w:val="24"/>
                <w:lang w:val="en-GB"/>
              </w:rPr>
            </w:pPr>
            <w:r w:rsidRPr="00914DD1">
              <w:rPr>
                <w:b/>
                <w:bCs/>
                <w:i/>
                <w:sz w:val="24"/>
                <w:szCs w:val="24"/>
                <w:u w:val="single"/>
                <w:lang w:val="en-GB"/>
              </w:rPr>
              <w:t>Post-qualifications</w:t>
            </w:r>
            <w:r w:rsidRPr="00914DD1">
              <w:rPr>
                <w:b/>
                <w:bCs/>
                <w:i/>
                <w:sz w:val="24"/>
                <w:szCs w:val="24"/>
                <w:lang w:val="en-GB"/>
              </w:rPr>
              <w:t>:</w:t>
            </w:r>
          </w:p>
        </w:tc>
      </w:tr>
      <w:tr w:rsidR="00FB3E30" w:rsidRPr="00914DD1" w14:paraId="31817E1B" w14:textId="77777777" w:rsidTr="00F42E6B">
        <w:tc>
          <w:tcPr>
            <w:tcW w:w="2518" w:type="dxa"/>
            <w:tcBorders>
              <w:top w:val="single" w:sz="4" w:space="0" w:color="31849B" w:themeColor="accent5" w:themeShade="BF"/>
              <w:left w:val="nil"/>
              <w:bottom w:val="single" w:sz="4" w:space="0" w:color="31849B" w:themeColor="accent5" w:themeShade="BF"/>
              <w:right w:val="single" w:sz="4" w:space="0" w:color="31849B" w:themeColor="accent5" w:themeShade="BF"/>
            </w:tcBorders>
            <w:vAlign w:val="center"/>
          </w:tcPr>
          <w:p w14:paraId="24829A96" w14:textId="62496C3B" w:rsidR="009503EE" w:rsidRPr="00914DD1" w:rsidRDefault="0050128B" w:rsidP="0050128B">
            <w:pPr>
              <w:spacing w:after="120" w:line="240" w:lineRule="auto"/>
              <w:rPr>
                <w:b/>
                <w:bCs/>
                <w:i/>
                <w:sz w:val="24"/>
                <w:szCs w:val="24"/>
                <w:lang w:val="en-GB"/>
              </w:rPr>
            </w:pPr>
            <w:r w:rsidRPr="00914DD1">
              <w:rPr>
                <w:b/>
                <w:bCs/>
                <w:i/>
                <w:sz w:val="24"/>
                <w:szCs w:val="24"/>
                <w:lang w:val="en-GB"/>
              </w:rPr>
              <w:t>Еxperimental methods in research</w:t>
            </w:r>
          </w:p>
        </w:tc>
        <w:tc>
          <w:tcPr>
            <w:tcW w:w="7682" w:type="dxa"/>
            <w:tcBorders>
              <w:top w:val="single" w:sz="4" w:space="0" w:color="31849B" w:themeColor="accent5" w:themeShade="BF"/>
              <w:left w:val="single" w:sz="4" w:space="0" w:color="31849B" w:themeColor="accent5" w:themeShade="BF"/>
              <w:bottom w:val="single" w:sz="4" w:space="0" w:color="31849B" w:themeColor="accent5" w:themeShade="BF"/>
              <w:right w:val="nil"/>
            </w:tcBorders>
            <w:vAlign w:val="center"/>
          </w:tcPr>
          <w:p w14:paraId="4171456F" w14:textId="5CCAF2FB" w:rsidR="009503EE" w:rsidRPr="0051129D" w:rsidRDefault="00FB10AF" w:rsidP="00FB10AF">
            <w:pPr>
              <w:spacing w:after="120" w:line="240" w:lineRule="auto"/>
              <w:jc w:val="both"/>
              <w:rPr>
                <w:i/>
                <w:color w:val="365F91" w:themeColor="accent1" w:themeShade="BF"/>
                <w:sz w:val="24"/>
                <w:szCs w:val="24"/>
                <w:lang w:val="en-GB"/>
              </w:rPr>
            </w:pPr>
            <w:r w:rsidRPr="00FB10AF">
              <w:rPr>
                <w:i/>
                <w:color w:val="365F91" w:themeColor="accent1" w:themeShade="BF"/>
                <w:sz w:val="24"/>
                <w:szCs w:val="24"/>
                <w:lang w:val="en-GB"/>
              </w:rPr>
              <w:t>The ability to operate with a high degree of confidence with modern methods of experimental research of the physicochemical properties of chemical compounds and the ability to apply this knowledge in practical research work and technological developments.</w:t>
            </w:r>
          </w:p>
        </w:tc>
      </w:tr>
      <w:tr w:rsidR="0050128B" w:rsidRPr="00914DD1" w14:paraId="3EB0D4AA" w14:textId="77777777" w:rsidTr="00F42E6B">
        <w:tc>
          <w:tcPr>
            <w:tcW w:w="2518" w:type="dxa"/>
          </w:tcPr>
          <w:p w14:paraId="4FCF8FEC" w14:textId="6793109F" w:rsidR="0050128B" w:rsidRPr="00914DD1" w:rsidRDefault="0050128B" w:rsidP="0050128B">
            <w:pPr>
              <w:spacing w:after="120" w:line="240" w:lineRule="auto"/>
              <w:rPr>
                <w:b/>
                <w:bCs/>
                <w:i/>
                <w:sz w:val="24"/>
                <w:szCs w:val="24"/>
                <w:lang w:val="en-GB"/>
              </w:rPr>
            </w:pPr>
            <w:r w:rsidRPr="00914DD1">
              <w:rPr>
                <w:rFonts w:eastAsia="Times New Roman"/>
                <w:b/>
                <w:bCs/>
                <w:i/>
                <w:sz w:val="24"/>
                <w:szCs w:val="24"/>
                <w:lang w:val="en-GB" w:eastAsia="ru-RU"/>
              </w:rPr>
              <w:t>Scientific and Research practice</w:t>
            </w:r>
          </w:p>
        </w:tc>
        <w:tc>
          <w:tcPr>
            <w:tcW w:w="7682" w:type="dxa"/>
            <w:tcBorders>
              <w:top w:val="single" w:sz="4" w:space="0" w:color="31849B" w:themeColor="accent5" w:themeShade="BF"/>
              <w:left w:val="single" w:sz="4" w:space="0" w:color="31849B" w:themeColor="accent5" w:themeShade="BF"/>
              <w:bottom w:val="single" w:sz="4" w:space="0" w:color="31849B" w:themeColor="accent5" w:themeShade="BF"/>
              <w:right w:val="nil"/>
            </w:tcBorders>
            <w:vAlign w:val="center"/>
          </w:tcPr>
          <w:p w14:paraId="68D140D3" w14:textId="41209788" w:rsidR="0050128B" w:rsidRPr="0051129D" w:rsidRDefault="00612DD9" w:rsidP="00612DD9">
            <w:pPr>
              <w:spacing w:after="120" w:line="240" w:lineRule="auto"/>
              <w:jc w:val="both"/>
              <w:rPr>
                <w:i/>
                <w:color w:val="365F91" w:themeColor="accent1" w:themeShade="BF"/>
                <w:sz w:val="24"/>
                <w:szCs w:val="24"/>
                <w:lang w:val="en-GB"/>
              </w:rPr>
            </w:pPr>
            <w:r w:rsidRPr="00612DD9">
              <w:rPr>
                <w:i/>
                <w:color w:val="365F91" w:themeColor="accent1" w:themeShade="BF"/>
                <w:sz w:val="24"/>
                <w:szCs w:val="24"/>
                <w:lang w:val="en-GB"/>
              </w:rPr>
              <w:t>The ability to conduct a high-quality search in scientific and technical literature, patents, databases and other sources in order to find the necessary information about chemical technology, purification processes and equipment, the production of chemicals and materia</w:t>
            </w:r>
            <w:r>
              <w:rPr>
                <w:i/>
                <w:color w:val="365F91" w:themeColor="accent1" w:themeShade="BF"/>
                <w:sz w:val="24"/>
                <w:szCs w:val="24"/>
                <w:lang w:val="en-GB"/>
              </w:rPr>
              <w:t xml:space="preserve">ls based on them, systematize </w:t>
            </w:r>
            <w:r w:rsidRPr="00612DD9">
              <w:rPr>
                <w:i/>
                <w:color w:val="365F91" w:themeColor="accent1" w:themeShade="BF"/>
                <w:sz w:val="24"/>
                <w:szCs w:val="24"/>
                <w:lang w:val="en-GB"/>
              </w:rPr>
              <w:t>and evaluate</w:t>
            </w:r>
            <w:r>
              <w:rPr>
                <w:i/>
                <w:color w:val="365F91" w:themeColor="accent1" w:themeShade="BF"/>
                <w:sz w:val="24"/>
                <w:szCs w:val="24"/>
                <w:lang w:val="en-GB"/>
              </w:rPr>
              <w:t xml:space="preserve"> </w:t>
            </w:r>
            <w:r w:rsidR="0050128B" w:rsidRPr="0051129D">
              <w:rPr>
                <w:i/>
                <w:color w:val="365F91" w:themeColor="accent1" w:themeShade="BF"/>
                <w:sz w:val="24"/>
                <w:szCs w:val="24"/>
                <w:lang w:val="en-GB"/>
              </w:rPr>
              <w:t>relevant information</w:t>
            </w:r>
          </w:p>
        </w:tc>
      </w:tr>
      <w:tr w:rsidR="0050128B" w:rsidRPr="00914DD1" w14:paraId="6FB3124C" w14:textId="77777777" w:rsidTr="00F42E6B">
        <w:tc>
          <w:tcPr>
            <w:tcW w:w="2518" w:type="dxa"/>
          </w:tcPr>
          <w:p w14:paraId="20DB5AD2" w14:textId="2F07A64B" w:rsidR="0050128B" w:rsidRPr="00914DD1" w:rsidRDefault="0050128B" w:rsidP="0050128B">
            <w:pPr>
              <w:spacing w:after="120" w:line="240" w:lineRule="auto"/>
              <w:rPr>
                <w:b/>
                <w:bCs/>
                <w:i/>
                <w:sz w:val="24"/>
                <w:szCs w:val="24"/>
                <w:lang w:val="en-GB"/>
              </w:rPr>
            </w:pPr>
            <w:r w:rsidRPr="00914DD1">
              <w:rPr>
                <w:rFonts w:eastAsia="Times New Roman"/>
                <w:b/>
                <w:bCs/>
                <w:i/>
                <w:sz w:val="24"/>
                <w:szCs w:val="24"/>
                <w:lang w:val="en-GB" w:eastAsia="ru-RU"/>
              </w:rPr>
              <w:t>Performing master thesis</w:t>
            </w:r>
          </w:p>
        </w:tc>
        <w:tc>
          <w:tcPr>
            <w:tcW w:w="7682" w:type="dxa"/>
            <w:tcBorders>
              <w:top w:val="single" w:sz="4" w:space="0" w:color="31849B" w:themeColor="accent5" w:themeShade="BF"/>
              <w:left w:val="single" w:sz="4" w:space="0" w:color="31849B" w:themeColor="accent5" w:themeShade="BF"/>
              <w:bottom w:val="single" w:sz="4" w:space="0" w:color="31849B" w:themeColor="accent5" w:themeShade="BF"/>
              <w:right w:val="nil"/>
            </w:tcBorders>
            <w:vAlign w:val="center"/>
          </w:tcPr>
          <w:p w14:paraId="1A37F4B2" w14:textId="1BE01401" w:rsidR="0050128B" w:rsidRPr="0051129D" w:rsidRDefault="008016CC" w:rsidP="00612DD9">
            <w:pPr>
              <w:spacing w:after="120" w:line="240" w:lineRule="auto"/>
              <w:jc w:val="both"/>
              <w:rPr>
                <w:i/>
                <w:color w:val="365F91" w:themeColor="accent1" w:themeShade="BF"/>
                <w:sz w:val="24"/>
                <w:szCs w:val="24"/>
                <w:lang w:val="en-GB"/>
              </w:rPr>
            </w:pPr>
            <w:r w:rsidRPr="008016CC">
              <w:rPr>
                <w:i/>
                <w:color w:val="365F91" w:themeColor="accent1" w:themeShade="BF"/>
                <w:sz w:val="24"/>
                <w:szCs w:val="24"/>
                <w:lang w:val="en-GB"/>
              </w:rPr>
              <w:t xml:space="preserve">Ability to apply modern solutions in the field of chemical research and technology development. Ability to analyze, describe, present and defend the results of one's own research in accordance with internationally recognized </w:t>
            </w:r>
            <w:r w:rsidR="00612DD9">
              <w:rPr>
                <w:i/>
                <w:color w:val="365F91" w:themeColor="accent1" w:themeShade="BF"/>
                <w:sz w:val="24"/>
                <w:szCs w:val="24"/>
                <w:lang w:val="en-GB"/>
              </w:rPr>
              <w:t>G</w:t>
            </w:r>
            <w:r>
              <w:rPr>
                <w:i/>
                <w:color w:val="365F91" w:themeColor="accent1" w:themeShade="BF"/>
                <w:sz w:val="24"/>
                <w:szCs w:val="24"/>
                <w:lang w:val="en-GB"/>
              </w:rPr>
              <w:t>ood</w:t>
            </w:r>
            <w:r w:rsidRPr="008016CC">
              <w:rPr>
                <w:i/>
                <w:color w:val="365F91" w:themeColor="accent1" w:themeShade="BF"/>
                <w:sz w:val="24"/>
                <w:szCs w:val="24"/>
                <w:lang w:val="en-GB"/>
              </w:rPr>
              <w:t xml:space="preserve"> </w:t>
            </w:r>
            <w:r w:rsidR="00612DD9">
              <w:rPr>
                <w:i/>
                <w:color w:val="365F91" w:themeColor="accent1" w:themeShade="BF"/>
                <w:sz w:val="24"/>
                <w:szCs w:val="24"/>
                <w:lang w:val="en-GB"/>
              </w:rPr>
              <w:t>R</w:t>
            </w:r>
            <w:r>
              <w:rPr>
                <w:i/>
                <w:color w:val="365F91" w:themeColor="accent1" w:themeShade="BF"/>
                <w:sz w:val="24"/>
                <w:szCs w:val="24"/>
                <w:lang w:val="en-GB"/>
              </w:rPr>
              <w:t xml:space="preserve">esearch </w:t>
            </w:r>
            <w:r w:rsidR="00612DD9">
              <w:rPr>
                <w:i/>
                <w:color w:val="365F91" w:themeColor="accent1" w:themeShade="BF"/>
                <w:sz w:val="24"/>
                <w:szCs w:val="24"/>
                <w:lang w:val="en-GB"/>
              </w:rPr>
              <w:t>P</w:t>
            </w:r>
            <w:r>
              <w:rPr>
                <w:i/>
                <w:color w:val="365F91" w:themeColor="accent1" w:themeShade="BF"/>
                <w:sz w:val="24"/>
                <w:szCs w:val="24"/>
                <w:lang w:val="en-GB"/>
              </w:rPr>
              <w:t>ractice</w:t>
            </w:r>
            <w:r w:rsidRPr="008016CC">
              <w:rPr>
                <w:i/>
                <w:color w:val="365F91" w:themeColor="accent1" w:themeShade="BF"/>
                <w:sz w:val="24"/>
                <w:szCs w:val="24"/>
                <w:lang w:val="en-GB"/>
              </w:rPr>
              <w:t>.</w:t>
            </w:r>
          </w:p>
        </w:tc>
      </w:tr>
    </w:tbl>
    <w:p w14:paraId="17CC8FBC" w14:textId="166D6CE3" w:rsidR="00612DD9" w:rsidRPr="00865812" w:rsidRDefault="0050128B" w:rsidP="004A6336">
      <w:pPr>
        <w:spacing w:after="120" w:line="240" w:lineRule="auto"/>
        <w:jc w:val="both"/>
        <w:rPr>
          <w:i/>
          <w:color w:val="365F91" w:themeColor="accent1" w:themeShade="BF"/>
          <w:sz w:val="24"/>
          <w:szCs w:val="24"/>
        </w:rPr>
      </w:pPr>
      <w:r w:rsidRPr="0051129D">
        <w:rPr>
          <w:i/>
          <w:color w:val="365F91" w:themeColor="accent1" w:themeShade="BF"/>
          <w:sz w:val="24"/>
          <w:szCs w:val="24"/>
          <w:lang w:val="en-GB"/>
        </w:rPr>
        <w:t xml:space="preserve">This educational component is the basis for further study for a PhD in </w:t>
      </w:r>
      <w:r w:rsidR="008016CC">
        <w:rPr>
          <w:i/>
          <w:color w:val="365F91" w:themeColor="accent1" w:themeShade="BF"/>
          <w:sz w:val="24"/>
          <w:szCs w:val="24"/>
          <w:lang w:val="en-GB"/>
        </w:rPr>
        <w:t xml:space="preserve">various applied studies associated with </w:t>
      </w:r>
      <w:r w:rsidR="00612DD9">
        <w:rPr>
          <w:i/>
          <w:color w:val="365F91" w:themeColor="accent1" w:themeShade="BF"/>
          <w:sz w:val="24"/>
          <w:szCs w:val="24"/>
          <w:lang w:val="en-GB"/>
        </w:rPr>
        <w:t xml:space="preserve">preparation and properties of </w:t>
      </w:r>
      <w:r w:rsidR="008016CC">
        <w:rPr>
          <w:i/>
          <w:color w:val="365F91" w:themeColor="accent1" w:themeShade="BF"/>
          <w:sz w:val="24"/>
          <w:szCs w:val="24"/>
          <w:lang w:val="en-GB"/>
        </w:rPr>
        <w:t>large molecules</w:t>
      </w:r>
      <w:r w:rsidRPr="0051129D">
        <w:rPr>
          <w:i/>
          <w:color w:val="365F91" w:themeColor="accent1" w:themeShade="BF"/>
          <w:sz w:val="24"/>
          <w:szCs w:val="24"/>
          <w:lang w:val="en-GB"/>
        </w:rPr>
        <w:t>.</w:t>
      </w:r>
    </w:p>
    <w:p w14:paraId="054B9679" w14:textId="77777777" w:rsidR="0050128B" w:rsidRPr="00914DD1" w:rsidRDefault="0050128B" w:rsidP="004A6336">
      <w:pPr>
        <w:spacing w:after="120" w:line="240" w:lineRule="auto"/>
        <w:jc w:val="both"/>
        <w:rPr>
          <w:rFonts w:eastAsia="Times New Roman"/>
          <w:b/>
          <w:bCs/>
          <w:i/>
          <w:iCs/>
          <w:sz w:val="24"/>
          <w:szCs w:val="24"/>
          <w:lang w:val="en-GB" w:eastAsia="ru-RU"/>
        </w:rPr>
      </w:pPr>
    </w:p>
    <w:p w14:paraId="3A9AF18B" w14:textId="058084FE" w:rsidR="0050128B" w:rsidRPr="00914DD1" w:rsidRDefault="0050128B" w:rsidP="00ED7A20">
      <w:pPr>
        <w:pStyle w:val="1"/>
        <w:numPr>
          <w:ilvl w:val="0"/>
          <w:numId w:val="25"/>
        </w:numPr>
        <w:rPr>
          <w:lang w:val="en-GB"/>
        </w:rPr>
      </w:pPr>
      <w:r w:rsidRPr="00914DD1">
        <w:rPr>
          <w:lang w:val="en-GB"/>
        </w:rPr>
        <w:t>Content of the educational component</w:t>
      </w:r>
    </w:p>
    <w:p w14:paraId="0FBE2239" w14:textId="0B202DBA" w:rsidR="0023452F" w:rsidRPr="00E6467A" w:rsidRDefault="0023452F" w:rsidP="0023452F">
      <w:pPr>
        <w:ind w:firstLine="720"/>
        <w:jc w:val="both"/>
        <w:rPr>
          <w:color w:val="365F91" w:themeColor="accent1" w:themeShade="BF"/>
          <w:sz w:val="24"/>
          <w:szCs w:val="24"/>
          <w:lang w:val="en-US"/>
        </w:rPr>
      </w:pPr>
      <w:r w:rsidRPr="00E6467A">
        <w:rPr>
          <w:b/>
          <w:color w:val="365F91" w:themeColor="accent1" w:themeShade="BF"/>
          <w:sz w:val="24"/>
          <w:szCs w:val="24"/>
          <w:lang w:val="en-US"/>
        </w:rPr>
        <w:t>Topic</w:t>
      </w:r>
      <w:r w:rsidRPr="00E6467A">
        <w:rPr>
          <w:b/>
          <w:color w:val="365F91" w:themeColor="accent1" w:themeShade="BF"/>
          <w:sz w:val="24"/>
          <w:szCs w:val="24"/>
          <w:lang w:val="ru-RU"/>
        </w:rPr>
        <w:t xml:space="preserve"> 1</w:t>
      </w:r>
      <w:r w:rsidRPr="00E6467A">
        <w:rPr>
          <w:color w:val="365F91" w:themeColor="accent1" w:themeShade="BF"/>
          <w:sz w:val="24"/>
          <w:szCs w:val="24"/>
          <w:lang w:val="ru-RU"/>
        </w:rPr>
        <w:t xml:space="preserve">. </w:t>
      </w:r>
      <w:r w:rsidRPr="00E6467A">
        <w:rPr>
          <w:color w:val="365F91" w:themeColor="accent1" w:themeShade="BF"/>
          <w:sz w:val="24"/>
          <w:szCs w:val="24"/>
          <w:lang w:val="en-US"/>
        </w:rPr>
        <w:t>The concept of scientific research, content and components of the scientific research process.</w:t>
      </w:r>
    </w:p>
    <w:p w14:paraId="0C33AC91" w14:textId="77777777" w:rsidR="0023452F" w:rsidRPr="00E6467A" w:rsidRDefault="0023452F" w:rsidP="0023452F">
      <w:pPr>
        <w:ind w:firstLine="720"/>
        <w:jc w:val="both"/>
        <w:rPr>
          <w:color w:val="365F91" w:themeColor="accent1" w:themeShade="BF"/>
          <w:sz w:val="24"/>
          <w:szCs w:val="24"/>
          <w:lang w:val="en-US"/>
        </w:rPr>
      </w:pPr>
      <w:r w:rsidRPr="00E6467A">
        <w:rPr>
          <w:b/>
          <w:color w:val="365F91" w:themeColor="accent1" w:themeShade="BF"/>
          <w:sz w:val="24"/>
          <w:szCs w:val="24"/>
          <w:lang w:val="en-US"/>
        </w:rPr>
        <w:t>Topic 2</w:t>
      </w:r>
      <w:r w:rsidRPr="00E6467A">
        <w:rPr>
          <w:color w:val="365F91" w:themeColor="accent1" w:themeShade="BF"/>
          <w:sz w:val="24"/>
          <w:szCs w:val="24"/>
          <w:lang w:val="en-US"/>
        </w:rPr>
        <w:t xml:space="preserve">. Informational provision of scientific work. Documentary literature. Periodicals. Leading scientific editors. </w:t>
      </w:r>
    </w:p>
    <w:p w14:paraId="356FF192" w14:textId="77777777" w:rsidR="0023452F" w:rsidRPr="00E6467A" w:rsidRDefault="0023452F" w:rsidP="0023452F">
      <w:pPr>
        <w:ind w:firstLine="720"/>
        <w:jc w:val="both"/>
        <w:rPr>
          <w:color w:val="365F91" w:themeColor="accent1" w:themeShade="BF"/>
          <w:sz w:val="24"/>
          <w:szCs w:val="24"/>
          <w:lang w:val="en-US"/>
        </w:rPr>
      </w:pPr>
      <w:r w:rsidRPr="00E6467A">
        <w:rPr>
          <w:b/>
          <w:color w:val="365F91" w:themeColor="accent1" w:themeShade="BF"/>
          <w:sz w:val="24"/>
          <w:szCs w:val="24"/>
          <w:lang w:val="en-US"/>
        </w:rPr>
        <w:t>Topic 3</w:t>
      </w:r>
      <w:r w:rsidRPr="00E6467A">
        <w:rPr>
          <w:color w:val="365F91" w:themeColor="accent1" w:themeShade="BF"/>
          <w:sz w:val="24"/>
          <w:szCs w:val="24"/>
          <w:lang w:val="en-US"/>
        </w:rPr>
        <w:t>. Information support of scientific work. Scientific databases.</w:t>
      </w:r>
    </w:p>
    <w:p w14:paraId="22933F0A" w14:textId="77777777" w:rsidR="0023452F" w:rsidRPr="00E6467A" w:rsidRDefault="0023452F" w:rsidP="0023452F">
      <w:pPr>
        <w:ind w:firstLine="720"/>
        <w:jc w:val="both"/>
        <w:rPr>
          <w:color w:val="365F91" w:themeColor="accent1" w:themeShade="BF"/>
          <w:sz w:val="24"/>
          <w:szCs w:val="24"/>
          <w:lang w:val="en-US"/>
        </w:rPr>
      </w:pPr>
      <w:r w:rsidRPr="00E6467A">
        <w:rPr>
          <w:b/>
          <w:color w:val="365F91" w:themeColor="accent1" w:themeShade="BF"/>
          <w:sz w:val="24"/>
          <w:szCs w:val="24"/>
          <w:lang w:val="en-US"/>
        </w:rPr>
        <w:t>Topic 4</w:t>
      </w:r>
      <w:r w:rsidRPr="00E6467A">
        <w:rPr>
          <w:color w:val="365F91" w:themeColor="accent1" w:themeShade="BF"/>
          <w:sz w:val="24"/>
          <w:szCs w:val="24"/>
          <w:lang w:val="en-US"/>
        </w:rPr>
        <w:t>. The process of reviewing scientific publications.</w:t>
      </w:r>
    </w:p>
    <w:p w14:paraId="05E623AD" w14:textId="77777777" w:rsidR="0023452F" w:rsidRPr="00E6467A" w:rsidRDefault="0023452F" w:rsidP="0023452F">
      <w:pPr>
        <w:ind w:firstLine="720"/>
        <w:jc w:val="both"/>
        <w:rPr>
          <w:color w:val="365F91" w:themeColor="accent1" w:themeShade="BF"/>
          <w:sz w:val="24"/>
          <w:szCs w:val="24"/>
          <w:lang w:val="en-US"/>
        </w:rPr>
      </w:pPr>
      <w:r w:rsidRPr="00E6467A">
        <w:rPr>
          <w:b/>
          <w:color w:val="365F91" w:themeColor="accent1" w:themeShade="BF"/>
          <w:sz w:val="24"/>
          <w:szCs w:val="24"/>
          <w:lang w:val="en-US"/>
        </w:rPr>
        <w:t>Topic 5</w:t>
      </w:r>
      <w:r w:rsidRPr="00E6467A">
        <w:rPr>
          <w:color w:val="365F91" w:themeColor="accent1" w:themeShade="BF"/>
          <w:sz w:val="24"/>
          <w:szCs w:val="24"/>
          <w:lang w:val="en-US"/>
        </w:rPr>
        <w:t>. Content and components of the research process. Writing an application for financing a scientific work.</w:t>
      </w:r>
    </w:p>
    <w:p w14:paraId="68F34A6F" w14:textId="77777777" w:rsidR="0023452F" w:rsidRPr="00E6467A" w:rsidRDefault="0023452F" w:rsidP="0023452F">
      <w:pPr>
        <w:ind w:firstLine="720"/>
        <w:jc w:val="both"/>
        <w:rPr>
          <w:color w:val="365F91" w:themeColor="accent1" w:themeShade="BF"/>
          <w:sz w:val="24"/>
          <w:szCs w:val="24"/>
          <w:lang w:val="en-US"/>
        </w:rPr>
      </w:pPr>
      <w:r w:rsidRPr="00E6467A">
        <w:rPr>
          <w:b/>
          <w:color w:val="365F91" w:themeColor="accent1" w:themeShade="BF"/>
          <w:sz w:val="24"/>
          <w:szCs w:val="24"/>
          <w:lang w:val="en-US"/>
        </w:rPr>
        <w:t>Topic 6</w:t>
      </w:r>
      <w:r w:rsidRPr="00E6467A">
        <w:rPr>
          <w:color w:val="365F91" w:themeColor="accent1" w:themeShade="BF"/>
          <w:sz w:val="24"/>
          <w:szCs w:val="24"/>
          <w:lang w:val="en-US"/>
        </w:rPr>
        <w:t>. Content and components of the research process. Writing a review.</w:t>
      </w:r>
    </w:p>
    <w:p w14:paraId="587B7311" w14:textId="77777777" w:rsidR="0023452F" w:rsidRPr="00E6467A" w:rsidRDefault="0023452F" w:rsidP="0023452F">
      <w:pPr>
        <w:ind w:firstLine="720"/>
        <w:jc w:val="both"/>
        <w:rPr>
          <w:color w:val="365F91" w:themeColor="accent1" w:themeShade="BF"/>
          <w:sz w:val="24"/>
          <w:szCs w:val="24"/>
          <w:lang w:val="en-US"/>
        </w:rPr>
      </w:pPr>
      <w:r w:rsidRPr="00E6467A">
        <w:rPr>
          <w:b/>
          <w:color w:val="365F91" w:themeColor="accent1" w:themeShade="BF"/>
          <w:sz w:val="24"/>
          <w:szCs w:val="24"/>
          <w:lang w:val="en-US"/>
        </w:rPr>
        <w:t>Topic 7</w:t>
      </w:r>
      <w:r w:rsidRPr="00E6467A">
        <w:rPr>
          <w:color w:val="365F91" w:themeColor="accent1" w:themeShade="BF"/>
          <w:sz w:val="24"/>
          <w:szCs w:val="24"/>
          <w:lang w:val="en-US"/>
        </w:rPr>
        <w:t>. Content and components of the research process. Preparation of a scientific manuscript.</w:t>
      </w:r>
    </w:p>
    <w:p w14:paraId="12FA3EDA" w14:textId="77777777" w:rsidR="0023452F" w:rsidRPr="00E6467A" w:rsidRDefault="0023452F" w:rsidP="0023452F">
      <w:pPr>
        <w:ind w:firstLine="720"/>
        <w:jc w:val="both"/>
        <w:rPr>
          <w:color w:val="365F91" w:themeColor="accent1" w:themeShade="BF"/>
          <w:sz w:val="24"/>
          <w:szCs w:val="24"/>
          <w:lang w:val="en-US"/>
        </w:rPr>
      </w:pPr>
      <w:r w:rsidRPr="00E6467A">
        <w:rPr>
          <w:b/>
          <w:color w:val="365F91" w:themeColor="accent1" w:themeShade="BF"/>
          <w:sz w:val="24"/>
          <w:szCs w:val="24"/>
          <w:lang w:val="en-US"/>
        </w:rPr>
        <w:t>Topic 8</w:t>
      </w:r>
      <w:r w:rsidRPr="00E6467A">
        <w:rPr>
          <w:color w:val="365F91" w:themeColor="accent1" w:themeShade="BF"/>
          <w:sz w:val="24"/>
          <w:szCs w:val="24"/>
          <w:lang w:val="en-US"/>
        </w:rPr>
        <w:t>. Content and components of the research process. Preparation of a review of a scientific paper.</w:t>
      </w:r>
    </w:p>
    <w:p w14:paraId="65AE8163" w14:textId="77777777" w:rsidR="004178FB" w:rsidRPr="0023452F" w:rsidRDefault="004178FB" w:rsidP="00310836">
      <w:pPr>
        <w:spacing w:line="240" w:lineRule="auto"/>
        <w:ind w:firstLine="397"/>
        <w:jc w:val="both"/>
        <w:rPr>
          <w:i/>
          <w:color w:val="365F91" w:themeColor="accent1" w:themeShade="BF"/>
          <w:sz w:val="24"/>
          <w:szCs w:val="24"/>
          <w:lang w:val="en-US"/>
        </w:rPr>
      </w:pPr>
    </w:p>
    <w:p w14:paraId="3497960B" w14:textId="63D6A9E1" w:rsidR="00ED7A20" w:rsidRPr="00914DD1" w:rsidRDefault="00ED7A20" w:rsidP="00ED7A20">
      <w:pPr>
        <w:pStyle w:val="1"/>
        <w:numPr>
          <w:ilvl w:val="0"/>
          <w:numId w:val="25"/>
        </w:numPr>
        <w:rPr>
          <w:lang w:val="en-GB"/>
        </w:rPr>
      </w:pPr>
      <w:r w:rsidRPr="00914DD1">
        <w:rPr>
          <w:lang w:val="en-GB"/>
        </w:rPr>
        <w:t>Educational materials and resources</w:t>
      </w:r>
    </w:p>
    <w:p w14:paraId="1607D38B" w14:textId="671A41BD" w:rsidR="00DA2E87" w:rsidRPr="0051129D" w:rsidRDefault="004E1AC2" w:rsidP="001D573F">
      <w:pPr>
        <w:spacing w:line="240" w:lineRule="auto"/>
        <w:ind w:firstLine="397"/>
        <w:jc w:val="both"/>
        <w:rPr>
          <w:i/>
          <w:color w:val="365F91" w:themeColor="accent1" w:themeShade="BF"/>
          <w:sz w:val="24"/>
          <w:szCs w:val="24"/>
          <w:lang w:val="en-GB"/>
        </w:rPr>
      </w:pPr>
      <w:r w:rsidRPr="0051129D">
        <w:rPr>
          <w:i/>
          <w:color w:val="365F91" w:themeColor="accent1" w:themeShade="BF"/>
          <w:sz w:val="24"/>
          <w:szCs w:val="24"/>
          <w:lang w:val="en-GB"/>
        </w:rPr>
        <w:t xml:space="preserve">The teaching materials listed below are available at the University Library and at the library of the Department of </w:t>
      </w:r>
      <w:r w:rsidR="006F667F">
        <w:rPr>
          <w:i/>
          <w:color w:val="365F91" w:themeColor="accent1" w:themeShade="BF"/>
          <w:sz w:val="24"/>
          <w:szCs w:val="24"/>
          <w:lang w:val="en-GB"/>
        </w:rPr>
        <w:t>Organic Chemistry.</w:t>
      </w:r>
      <w:r w:rsidRPr="0051129D">
        <w:rPr>
          <w:i/>
          <w:color w:val="365F91" w:themeColor="accent1" w:themeShade="BF"/>
          <w:sz w:val="24"/>
          <w:szCs w:val="24"/>
          <w:lang w:val="en-GB"/>
        </w:rPr>
        <w:t xml:space="preserve"> </w:t>
      </w:r>
      <w:r w:rsidR="00D93644" w:rsidRPr="0051129D">
        <w:rPr>
          <w:i/>
          <w:color w:val="365F91" w:themeColor="accent1" w:themeShade="BF"/>
          <w:sz w:val="24"/>
          <w:szCs w:val="24"/>
          <w:lang w:val="en-GB"/>
        </w:rPr>
        <w:t xml:space="preserve">The basic literature is mandatory, while other materials are optional. The modules and topics that the student should read independently are indicated by the </w:t>
      </w:r>
      <w:r w:rsidR="006F667F">
        <w:rPr>
          <w:i/>
          <w:color w:val="365F91" w:themeColor="accent1" w:themeShade="BF"/>
          <w:sz w:val="24"/>
          <w:szCs w:val="24"/>
          <w:lang w:val="en-GB"/>
        </w:rPr>
        <w:t>lecturer</w:t>
      </w:r>
      <w:r w:rsidR="00D93644" w:rsidRPr="0051129D">
        <w:rPr>
          <w:i/>
          <w:color w:val="365F91" w:themeColor="accent1" w:themeShade="BF"/>
          <w:sz w:val="24"/>
          <w:szCs w:val="24"/>
          <w:lang w:val="en-GB"/>
        </w:rPr>
        <w:t xml:space="preserve"> during lectures and </w:t>
      </w:r>
      <w:r w:rsidR="00832189">
        <w:rPr>
          <w:i/>
          <w:color w:val="365F91" w:themeColor="accent1" w:themeShade="BF"/>
          <w:sz w:val="24"/>
          <w:szCs w:val="24"/>
          <w:lang w:val="en-GB"/>
        </w:rPr>
        <w:t>practical</w:t>
      </w:r>
      <w:r w:rsidR="00D93644" w:rsidRPr="0051129D">
        <w:rPr>
          <w:i/>
          <w:color w:val="365F91" w:themeColor="accent1" w:themeShade="BF"/>
          <w:sz w:val="24"/>
          <w:szCs w:val="24"/>
          <w:lang w:val="en-GB"/>
        </w:rPr>
        <w:t xml:space="preserve"> classes.</w:t>
      </w:r>
    </w:p>
    <w:p w14:paraId="2F67FB27" w14:textId="7523F54B" w:rsidR="00DA2E87" w:rsidRPr="00914DD1" w:rsidRDefault="00D93644" w:rsidP="00366D50">
      <w:pPr>
        <w:spacing w:line="240" w:lineRule="auto"/>
        <w:ind w:firstLine="360"/>
        <w:jc w:val="both"/>
        <w:rPr>
          <w:b/>
          <w:bCs/>
          <w:i/>
          <w:sz w:val="24"/>
          <w:szCs w:val="24"/>
          <w:lang w:val="en-GB"/>
        </w:rPr>
      </w:pPr>
      <w:r w:rsidRPr="00914DD1">
        <w:rPr>
          <w:b/>
          <w:bCs/>
          <w:i/>
          <w:sz w:val="24"/>
          <w:szCs w:val="24"/>
          <w:lang w:val="en-GB"/>
        </w:rPr>
        <w:t>Basic</w:t>
      </w:r>
    </w:p>
    <w:p w14:paraId="4DC3A2B0" w14:textId="185CA13F" w:rsidR="00C2598A" w:rsidRPr="0051129D" w:rsidRDefault="002F2F1A" w:rsidP="002F2F1A">
      <w:pPr>
        <w:pStyle w:val="a1"/>
        <w:numPr>
          <w:ilvl w:val="0"/>
          <w:numId w:val="28"/>
        </w:numPr>
        <w:spacing w:line="240" w:lineRule="auto"/>
        <w:jc w:val="both"/>
        <w:rPr>
          <w:i/>
          <w:sz w:val="24"/>
          <w:szCs w:val="24"/>
          <w:lang w:val="en-GB"/>
        </w:rPr>
      </w:pPr>
      <w:r w:rsidRPr="002F2F1A">
        <w:rPr>
          <w:i/>
          <w:color w:val="365F91" w:themeColor="accent1" w:themeShade="BF"/>
          <w:sz w:val="24"/>
          <w:szCs w:val="24"/>
          <w:lang w:val="en-GB"/>
        </w:rPr>
        <w:t>Ethical Guidelines to Publication of Chemical Research</w:t>
      </w:r>
      <w:r w:rsidR="00C41DCD">
        <w:rPr>
          <w:i/>
          <w:color w:val="365F91" w:themeColor="accent1" w:themeShade="BF"/>
          <w:sz w:val="24"/>
          <w:szCs w:val="24"/>
          <w:lang w:val="en-GB"/>
        </w:rPr>
        <w:t>.</w:t>
      </w:r>
      <w:r w:rsidR="00C2598A" w:rsidRPr="0051129D">
        <w:rPr>
          <w:i/>
          <w:sz w:val="24"/>
          <w:szCs w:val="24"/>
          <w:lang w:val="en-GB"/>
        </w:rPr>
        <w:t xml:space="preserve">, </w:t>
      </w:r>
      <w:r w:rsidRPr="002F2F1A">
        <w:rPr>
          <w:rStyle w:val="a6"/>
          <w:i/>
          <w:color w:val="584DED"/>
          <w:sz w:val="24"/>
          <w:szCs w:val="24"/>
          <w:lang w:val="en-GB"/>
        </w:rPr>
        <w:t>http://pubs.acs.org/userimages/ContentE</w:t>
      </w:r>
      <w:r>
        <w:rPr>
          <w:rStyle w:val="a6"/>
          <w:i/>
          <w:color w:val="584DED"/>
          <w:sz w:val="24"/>
          <w:szCs w:val="24"/>
          <w:lang w:val="en-GB"/>
        </w:rPr>
        <w:t>ditor/1218054468605/ethics.pdf.</w:t>
      </w:r>
    </w:p>
    <w:p w14:paraId="13DB6CE6" w14:textId="3EE0EBD2" w:rsidR="00C41DCD" w:rsidRPr="00C41DCD" w:rsidRDefault="00C41DCD" w:rsidP="0033183D">
      <w:pPr>
        <w:pStyle w:val="a1"/>
        <w:numPr>
          <w:ilvl w:val="0"/>
          <w:numId w:val="28"/>
        </w:numPr>
        <w:spacing w:line="240" w:lineRule="auto"/>
        <w:jc w:val="both"/>
        <w:rPr>
          <w:rStyle w:val="a6"/>
          <w:i/>
          <w:color w:val="365F91" w:themeColor="accent1" w:themeShade="BF"/>
          <w:sz w:val="24"/>
          <w:szCs w:val="24"/>
          <w:u w:val="none"/>
          <w:lang w:val="en-GB"/>
        </w:rPr>
      </w:pPr>
      <w:r w:rsidRPr="00C41DCD">
        <w:rPr>
          <w:i/>
          <w:color w:val="365F91" w:themeColor="accent1" w:themeShade="BF"/>
          <w:sz w:val="24"/>
          <w:szCs w:val="24"/>
          <w:lang w:val="en-GB"/>
        </w:rPr>
        <w:t>Scientific Writing</w:t>
      </w:r>
      <w:r w:rsidR="00840C77">
        <w:rPr>
          <w:i/>
          <w:color w:val="365F91" w:themeColor="accent1" w:themeShade="BF"/>
          <w:sz w:val="24"/>
          <w:szCs w:val="24"/>
          <w:lang w:val="en-GB"/>
        </w:rPr>
        <w:t>.</w:t>
      </w:r>
      <w:r>
        <w:rPr>
          <w:i/>
          <w:color w:val="365F91" w:themeColor="accent1" w:themeShade="BF"/>
          <w:sz w:val="24"/>
          <w:szCs w:val="24"/>
          <w:lang w:val="en-GB"/>
        </w:rPr>
        <w:t xml:space="preserve"> </w:t>
      </w:r>
      <w:r w:rsidRPr="00C41DCD">
        <w:rPr>
          <w:i/>
          <w:color w:val="365F91" w:themeColor="accent1" w:themeShade="BF"/>
          <w:sz w:val="24"/>
          <w:szCs w:val="24"/>
          <w:lang w:val="en-GB"/>
        </w:rPr>
        <w:t>Jennifer Peat, Elizabeth Elliott, Louise Baur, Victoria Keena</w:t>
      </w:r>
      <w:r w:rsidR="00840C77">
        <w:rPr>
          <w:i/>
          <w:color w:val="365F91" w:themeColor="accent1" w:themeShade="BF"/>
          <w:sz w:val="24"/>
          <w:szCs w:val="24"/>
          <w:lang w:val="en-GB"/>
        </w:rPr>
        <w:t xml:space="preserve">. </w:t>
      </w:r>
      <w:r w:rsidR="00CB5345">
        <w:rPr>
          <w:i/>
          <w:color w:val="365F91" w:themeColor="accent1" w:themeShade="BF"/>
          <w:sz w:val="24"/>
          <w:szCs w:val="24"/>
          <w:lang w:val="en-GB"/>
        </w:rPr>
        <w:t xml:space="preserve">BMJ books, </w:t>
      </w:r>
      <w:r w:rsidR="00840C77">
        <w:rPr>
          <w:i/>
          <w:color w:val="365F91" w:themeColor="accent1" w:themeShade="BF"/>
          <w:sz w:val="24"/>
          <w:szCs w:val="24"/>
          <w:lang w:val="en-GB"/>
        </w:rPr>
        <w:t xml:space="preserve">351 </w:t>
      </w:r>
      <w:proofErr w:type="gramStart"/>
      <w:r w:rsidR="00840C77">
        <w:rPr>
          <w:i/>
          <w:color w:val="365F91" w:themeColor="accent1" w:themeShade="BF"/>
          <w:sz w:val="24"/>
          <w:szCs w:val="24"/>
          <w:lang w:val="en-GB"/>
        </w:rPr>
        <w:t>p.</w:t>
      </w:r>
      <w:r w:rsidR="0033183D" w:rsidRPr="0033183D">
        <w:rPr>
          <w:i/>
          <w:color w:val="365F91" w:themeColor="accent1" w:themeShade="BF"/>
          <w:sz w:val="24"/>
          <w:szCs w:val="24"/>
          <w:lang w:val="en-GB"/>
        </w:rPr>
        <w:t>https://books.google.de/books?hl=ru&amp;lr=&amp;id=sTu0DAAAQBAJ&amp;oi=fnd&amp;pg=PP2&amp;dq=scientific+writing&amp;ots=sLChKLR8eA&amp;sig=LdtFgotI5ik1MujEEOkpVR73HXk#v=onepage&amp;q=scientific%20writing&amp;f=false</w:t>
      </w:r>
      <w:proofErr w:type="gramEnd"/>
      <w:r w:rsidR="00CB5345">
        <w:rPr>
          <w:i/>
          <w:color w:val="365F91" w:themeColor="accent1" w:themeShade="BF"/>
          <w:sz w:val="24"/>
          <w:szCs w:val="24"/>
          <w:lang w:val="en-GB"/>
        </w:rPr>
        <w:t>. Adopted by Andrey A. Fokin and Tatyana S. Zhuk.</w:t>
      </w:r>
    </w:p>
    <w:p w14:paraId="4119E417" w14:textId="50F8DEF1" w:rsidR="00C41DCD" w:rsidRDefault="00CB5345" w:rsidP="00C41DCD">
      <w:pPr>
        <w:pStyle w:val="a1"/>
        <w:spacing w:line="240" w:lineRule="auto"/>
        <w:jc w:val="both"/>
        <w:rPr>
          <w:rStyle w:val="a6"/>
          <w:i/>
          <w:sz w:val="24"/>
          <w:szCs w:val="24"/>
          <w:lang w:val="en-GB"/>
        </w:rPr>
      </w:pPr>
      <w:r>
        <w:rPr>
          <w:rStyle w:val="a6"/>
          <w:i/>
          <w:sz w:val="24"/>
          <w:szCs w:val="24"/>
          <w:lang w:val="en-GB"/>
        </w:rPr>
        <w:t>as “</w:t>
      </w:r>
      <w:r w:rsidRPr="00CB5345">
        <w:rPr>
          <w:rStyle w:val="a6"/>
          <w:i/>
          <w:sz w:val="24"/>
          <w:szCs w:val="24"/>
          <w:lang w:val="en-GB"/>
        </w:rPr>
        <w:t>Scientific Writing: Fro</w:t>
      </w:r>
      <w:r>
        <w:rPr>
          <w:rStyle w:val="a6"/>
          <w:i/>
          <w:sz w:val="24"/>
          <w:szCs w:val="24"/>
          <w:lang w:val="en-GB"/>
        </w:rPr>
        <w:t>m Grant Proposal to the Report</w:t>
      </w:r>
      <w:r w:rsidRPr="00CB5345">
        <w:rPr>
          <w:rStyle w:val="a6"/>
          <w:i/>
          <w:sz w:val="24"/>
          <w:szCs w:val="24"/>
          <w:lang w:val="en-GB"/>
        </w:rPr>
        <w:t xml:space="preserve">. – 153 </w:t>
      </w:r>
      <w:r w:rsidR="0033183D">
        <w:rPr>
          <w:rStyle w:val="a6"/>
          <w:i/>
          <w:sz w:val="24"/>
          <w:szCs w:val="24"/>
          <w:lang w:val="en-GB"/>
        </w:rPr>
        <w:t>p</w:t>
      </w:r>
      <w:r w:rsidRPr="00CB5345">
        <w:rPr>
          <w:rStyle w:val="a6"/>
          <w:i/>
          <w:sz w:val="24"/>
          <w:szCs w:val="24"/>
          <w:lang w:val="en-GB"/>
        </w:rPr>
        <w:t>.</w:t>
      </w:r>
      <w:r>
        <w:rPr>
          <w:rStyle w:val="a6"/>
          <w:i/>
          <w:sz w:val="24"/>
          <w:szCs w:val="24"/>
          <w:lang w:val="en-GB"/>
        </w:rPr>
        <w:t>”</w:t>
      </w:r>
    </w:p>
    <w:p w14:paraId="2502B6E9" w14:textId="77777777" w:rsidR="0039699B" w:rsidRPr="0039699B" w:rsidRDefault="0039699B" w:rsidP="0039699B">
      <w:pPr>
        <w:pStyle w:val="a1"/>
        <w:numPr>
          <w:ilvl w:val="0"/>
          <w:numId w:val="28"/>
        </w:numPr>
        <w:spacing w:after="120"/>
        <w:jc w:val="both"/>
        <w:rPr>
          <w:i/>
          <w:color w:val="365F91" w:themeColor="accent1" w:themeShade="BF"/>
          <w:sz w:val="26"/>
          <w:szCs w:val="26"/>
          <w:lang w:val="ru-RU"/>
        </w:rPr>
      </w:pPr>
      <w:r w:rsidRPr="0039699B">
        <w:rPr>
          <w:i/>
          <w:color w:val="365F91" w:themeColor="accent1" w:themeShade="BF"/>
          <w:sz w:val="26"/>
          <w:szCs w:val="26"/>
        </w:rPr>
        <w:t>Стеченко Д. М. Методологія наукових</w:t>
      </w:r>
      <w:r w:rsidRPr="0039699B">
        <w:rPr>
          <w:i/>
          <w:color w:val="365F91" w:themeColor="accent1" w:themeShade="BF"/>
          <w:sz w:val="26"/>
          <w:szCs w:val="26"/>
          <w:lang w:val="ru-RU"/>
        </w:rPr>
        <w:t xml:space="preserve"> </w:t>
      </w:r>
      <w:r w:rsidRPr="0039699B">
        <w:rPr>
          <w:i/>
          <w:color w:val="365F91" w:themeColor="accent1" w:themeShade="BF"/>
          <w:sz w:val="26"/>
          <w:szCs w:val="26"/>
        </w:rPr>
        <w:t>досліджень</w:t>
      </w:r>
      <w:r w:rsidRPr="0039699B">
        <w:rPr>
          <w:i/>
          <w:color w:val="365F91" w:themeColor="accent1" w:themeShade="BF"/>
          <w:sz w:val="26"/>
          <w:szCs w:val="26"/>
          <w:lang w:val="ru-RU"/>
        </w:rPr>
        <w:t>.</w:t>
      </w:r>
      <w:r w:rsidRPr="0039699B">
        <w:rPr>
          <w:i/>
          <w:color w:val="365F91" w:themeColor="accent1" w:themeShade="BF"/>
          <w:sz w:val="26"/>
          <w:szCs w:val="26"/>
        </w:rPr>
        <w:t xml:space="preserve"> Київ:Знання, 2007. – 317 с.</w:t>
      </w:r>
    </w:p>
    <w:p w14:paraId="4B0E7451" w14:textId="5514B99D" w:rsidR="00CB5345" w:rsidRPr="0039699B" w:rsidRDefault="0039699B" w:rsidP="0039699B">
      <w:pPr>
        <w:pStyle w:val="a1"/>
        <w:numPr>
          <w:ilvl w:val="0"/>
          <w:numId w:val="28"/>
        </w:numPr>
        <w:spacing w:line="240" w:lineRule="auto"/>
        <w:jc w:val="both"/>
        <w:rPr>
          <w:rStyle w:val="a6"/>
          <w:i/>
          <w:color w:val="365F91" w:themeColor="accent1" w:themeShade="BF"/>
          <w:sz w:val="24"/>
          <w:szCs w:val="24"/>
        </w:rPr>
      </w:pPr>
      <w:r w:rsidRPr="0039699B">
        <w:rPr>
          <w:rFonts w:eastAsia="Times New Roman"/>
          <w:i/>
          <w:color w:val="365F91" w:themeColor="accent1" w:themeShade="BF"/>
          <w:sz w:val="26"/>
          <w:szCs w:val="26"/>
          <w:lang w:val="ru-RU" w:eastAsia="en-GB"/>
        </w:rPr>
        <w:t xml:space="preserve">Бідасюк Н. Заголовок наукової статті англійською мовою без помилок. Вища школа. - 2019. - № 12. </w:t>
      </w:r>
      <w:r w:rsidRPr="0039699B">
        <w:rPr>
          <w:rFonts w:eastAsia="Times New Roman"/>
          <w:i/>
          <w:color w:val="365F91" w:themeColor="accent1" w:themeShade="BF"/>
          <w:sz w:val="26"/>
          <w:szCs w:val="26"/>
          <w:lang w:val="en-US" w:eastAsia="en-GB"/>
        </w:rPr>
        <w:t>ISSN</w:t>
      </w:r>
      <w:r w:rsidRPr="0039699B">
        <w:rPr>
          <w:rFonts w:eastAsia="Times New Roman"/>
          <w:i/>
          <w:color w:val="365F91" w:themeColor="accent1" w:themeShade="BF"/>
          <w:sz w:val="26"/>
          <w:szCs w:val="26"/>
          <w:lang w:val="ru-RU" w:eastAsia="en-GB"/>
        </w:rPr>
        <w:t xml:space="preserve"> 1682-2366</w:t>
      </w:r>
    </w:p>
    <w:p w14:paraId="778A029A" w14:textId="77777777" w:rsidR="0039699B" w:rsidRDefault="0039699B" w:rsidP="00C41DCD">
      <w:pPr>
        <w:pStyle w:val="a1"/>
        <w:spacing w:line="240" w:lineRule="auto"/>
        <w:jc w:val="both"/>
        <w:rPr>
          <w:rStyle w:val="a6"/>
          <w:i/>
          <w:sz w:val="24"/>
          <w:szCs w:val="24"/>
          <w:lang w:val="en-GB"/>
        </w:rPr>
      </w:pPr>
    </w:p>
    <w:p w14:paraId="243BE1CB" w14:textId="63ED67A1" w:rsidR="00DA2E87" w:rsidRPr="00C41DCD" w:rsidRDefault="008853B5" w:rsidP="00C41DCD">
      <w:pPr>
        <w:pStyle w:val="a1"/>
        <w:spacing w:line="240" w:lineRule="auto"/>
        <w:jc w:val="both"/>
        <w:rPr>
          <w:b/>
          <w:bCs/>
          <w:i/>
          <w:sz w:val="24"/>
          <w:szCs w:val="24"/>
          <w:lang w:val="en-GB"/>
        </w:rPr>
      </w:pPr>
      <w:r w:rsidRPr="00C41DCD">
        <w:rPr>
          <w:b/>
          <w:bCs/>
          <w:i/>
          <w:sz w:val="24"/>
          <w:szCs w:val="24"/>
          <w:lang w:val="en-GB"/>
        </w:rPr>
        <w:t>Optional</w:t>
      </w:r>
    </w:p>
    <w:p w14:paraId="22C6D7EC" w14:textId="508EDCD3" w:rsidR="0048566F" w:rsidRDefault="00D52AB9" w:rsidP="00827228">
      <w:pPr>
        <w:pStyle w:val="a1"/>
        <w:numPr>
          <w:ilvl w:val="0"/>
          <w:numId w:val="29"/>
        </w:numPr>
        <w:spacing w:line="240" w:lineRule="auto"/>
        <w:jc w:val="both"/>
        <w:rPr>
          <w:i/>
          <w:color w:val="365F91" w:themeColor="accent1" w:themeShade="BF"/>
          <w:sz w:val="24"/>
          <w:szCs w:val="24"/>
          <w:lang w:val="en-GB"/>
        </w:rPr>
      </w:pPr>
      <w:r w:rsidRPr="00914DD1">
        <w:rPr>
          <w:b/>
          <w:bCs/>
          <w:i/>
          <w:sz w:val="24"/>
          <w:szCs w:val="24"/>
          <w:lang w:val="en-GB"/>
        </w:rPr>
        <w:t xml:space="preserve"> </w:t>
      </w:r>
      <w:r w:rsidR="0048566F" w:rsidRPr="0048566F">
        <w:rPr>
          <w:i/>
          <w:color w:val="365F91" w:themeColor="accent1" w:themeShade="BF"/>
          <w:sz w:val="24"/>
          <w:szCs w:val="24"/>
          <w:lang w:val="en-GB"/>
        </w:rPr>
        <w:t>Thinking with Type: A Critical Guide for Designers, Writers, Editors, and Students (3rd Edition, Revised and Expanded)</w:t>
      </w:r>
      <w:r w:rsidR="0048566F">
        <w:rPr>
          <w:i/>
          <w:color w:val="365F91" w:themeColor="accent1" w:themeShade="BF"/>
          <w:sz w:val="24"/>
          <w:szCs w:val="24"/>
          <w:lang w:val="en-GB"/>
        </w:rPr>
        <w:t xml:space="preserve">. </w:t>
      </w:r>
      <w:r w:rsidR="0048566F" w:rsidRPr="0048566F">
        <w:rPr>
          <w:i/>
          <w:color w:val="365F91" w:themeColor="accent1" w:themeShade="BF"/>
          <w:sz w:val="24"/>
          <w:szCs w:val="24"/>
          <w:lang w:val="en-GB"/>
        </w:rPr>
        <w:t>Ellen Lupton</w:t>
      </w:r>
      <w:r w:rsidR="0048566F">
        <w:rPr>
          <w:i/>
          <w:color w:val="365F91" w:themeColor="accent1" w:themeShade="BF"/>
          <w:sz w:val="24"/>
          <w:szCs w:val="24"/>
          <w:lang w:val="en-GB"/>
        </w:rPr>
        <w:t xml:space="preserve"> </w:t>
      </w:r>
      <w:r w:rsidR="0048566F" w:rsidRPr="0048566F">
        <w:rPr>
          <w:i/>
          <w:color w:val="365F91" w:themeColor="accent1" w:themeShade="BF"/>
          <w:sz w:val="24"/>
          <w:szCs w:val="24"/>
          <w:lang w:val="en-GB"/>
        </w:rPr>
        <w:t xml:space="preserve">Chronicle Books, </w:t>
      </w:r>
      <w:r w:rsidR="0048566F">
        <w:rPr>
          <w:i/>
          <w:color w:val="365F91" w:themeColor="accent1" w:themeShade="BF"/>
          <w:sz w:val="24"/>
          <w:szCs w:val="24"/>
          <w:lang w:val="en-GB"/>
        </w:rPr>
        <w:t xml:space="preserve">2024, </w:t>
      </w:r>
      <w:r w:rsidR="0048566F" w:rsidRPr="0048566F">
        <w:rPr>
          <w:i/>
          <w:color w:val="365F91" w:themeColor="accent1" w:themeShade="BF"/>
          <w:sz w:val="24"/>
          <w:szCs w:val="24"/>
          <w:lang w:val="en-GB"/>
        </w:rPr>
        <w:t>256</w:t>
      </w:r>
      <w:r w:rsidR="0048566F">
        <w:rPr>
          <w:i/>
          <w:color w:val="365F91" w:themeColor="accent1" w:themeShade="BF"/>
          <w:sz w:val="24"/>
          <w:szCs w:val="24"/>
          <w:lang w:val="en-GB"/>
        </w:rPr>
        <w:t xml:space="preserve"> p.</w:t>
      </w:r>
      <w:r w:rsidR="00827228">
        <w:rPr>
          <w:i/>
          <w:color w:val="365F91" w:themeColor="accent1" w:themeShade="BF"/>
          <w:sz w:val="24"/>
          <w:szCs w:val="24"/>
          <w:lang w:val="en-GB"/>
        </w:rPr>
        <w:t xml:space="preserve"> </w:t>
      </w:r>
      <w:r w:rsidR="00827228" w:rsidRPr="001B3026">
        <w:rPr>
          <w:i/>
          <w:color w:val="2937E9"/>
          <w:sz w:val="24"/>
          <w:szCs w:val="24"/>
          <w:u w:val="single"/>
          <w:lang w:val="en-GB"/>
        </w:rPr>
        <w:t>https://books.google.de/books?hl=ru&amp;lr=&amp;id=AnrsEAAAQBAJ&amp;oi=fnd&amp;pg=PA6&amp;dq=shounder+thinking+through+clear+writing&amp;ots=GIiKV3Fh-l&amp;sig=RsL8XA19tHy7gTuTrE7gQWmLM5A#v=onepage&amp;q&amp;f=false</w:t>
      </w:r>
      <w:r w:rsidR="001B3026" w:rsidRPr="001B3026">
        <w:rPr>
          <w:i/>
          <w:color w:val="2937E9"/>
          <w:sz w:val="24"/>
          <w:szCs w:val="24"/>
          <w:u w:val="single"/>
          <w:lang w:val="en-GB"/>
        </w:rPr>
        <w:t>.</w:t>
      </w:r>
    </w:p>
    <w:p w14:paraId="50ED10CF" w14:textId="415632F4" w:rsidR="00F45FBA" w:rsidRPr="0048566F" w:rsidRDefault="00F45FBA" w:rsidP="0048566F">
      <w:pPr>
        <w:pStyle w:val="a1"/>
        <w:numPr>
          <w:ilvl w:val="0"/>
          <w:numId w:val="29"/>
        </w:numPr>
        <w:spacing w:line="240" w:lineRule="auto"/>
        <w:jc w:val="both"/>
        <w:rPr>
          <w:i/>
          <w:color w:val="365F91" w:themeColor="accent1" w:themeShade="BF"/>
          <w:sz w:val="24"/>
          <w:szCs w:val="24"/>
          <w:lang w:val="en-GB"/>
        </w:rPr>
      </w:pPr>
      <w:r w:rsidRPr="0048566F">
        <w:rPr>
          <w:i/>
          <w:color w:val="365F91" w:themeColor="accent1" w:themeShade="BF"/>
          <w:sz w:val="24"/>
          <w:szCs w:val="24"/>
          <w:lang w:val="en-GB"/>
        </w:rPr>
        <w:t>Writing With Power: Techniques for Mastering the Writing Process. Peter Elbow, Oxford University, 1998 г.  416 p.</w:t>
      </w:r>
      <w:r w:rsidR="00BE357A" w:rsidRPr="0048566F">
        <w:rPr>
          <w:i/>
          <w:color w:val="365F91" w:themeColor="accent1" w:themeShade="BF"/>
          <w:sz w:val="24"/>
          <w:szCs w:val="24"/>
          <w:lang w:val="en-GB"/>
        </w:rPr>
        <w:t xml:space="preserve"> </w:t>
      </w:r>
      <w:hyperlink r:id="rId13" w:anchor="v=onepage&amp;q=shounder%20thinking%20through%20clear%20writing&amp;f=false" w:history="1">
        <w:r w:rsidRPr="0048566F">
          <w:rPr>
            <w:rStyle w:val="a6"/>
            <w:i/>
            <w:sz w:val="24"/>
            <w:szCs w:val="24"/>
            <w:lang w:val="en-GB"/>
          </w:rPr>
          <w:t>https://books.google.de/books?hl=ru&amp;lr=&amp;id=6tDQCwAAQBAJ&amp;oi=fnd&amp;pg=PR10&amp;dq=shounder+thinking+through+clear+writing&amp;ots=qxtzjfgd6A&amp;sig=OHim4GMxmdAoXOCq1CAuieDvh1U#v=onepage&amp;q=shounder%20thinking%20through%20clear%20writing&amp;f=false</w:t>
        </w:r>
      </w:hyperlink>
    </w:p>
    <w:p w14:paraId="7042E8CD" w14:textId="6B788CD6" w:rsidR="0051129D" w:rsidRPr="00736537" w:rsidRDefault="0033183D" w:rsidP="00736537">
      <w:pPr>
        <w:pStyle w:val="a1"/>
        <w:numPr>
          <w:ilvl w:val="0"/>
          <w:numId w:val="29"/>
        </w:numPr>
        <w:spacing w:line="240" w:lineRule="auto"/>
        <w:jc w:val="both"/>
        <w:rPr>
          <w:i/>
          <w:color w:val="365F91" w:themeColor="accent1" w:themeShade="BF"/>
          <w:sz w:val="24"/>
          <w:szCs w:val="24"/>
          <w:lang w:val="en-GB"/>
        </w:rPr>
      </w:pPr>
      <w:r w:rsidRPr="0033183D">
        <w:rPr>
          <w:i/>
          <w:color w:val="365F91" w:themeColor="accent1" w:themeShade="BF"/>
          <w:sz w:val="24"/>
          <w:szCs w:val="24"/>
          <w:lang w:val="en-GB"/>
        </w:rPr>
        <w:t>Sections of classic monographs, modern specialized monographs, reviews from peer-reviewed journals (Chem. Rev., Acc. Chem. Res., Chem. Soc. Rev., etc.), original journal articles (in English) are provided.</w:t>
      </w:r>
    </w:p>
    <w:p w14:paraId="286D2068" w14:textId="1721A217" w:rsidR="0051129D" w:rsidRPr="0051129D" w:rsidRDefault="0051129D" w:rsidP="0051129D">
      <w:pPr>
        <w:pStyle w:val="a1"/>
        <w:jc w:val="both"/>
        <w:rPr>
          <w:i/>
          <w:color w:val="365F91" w:themeColor="accent1" w:themeShade="BF"/>
          <w:sz w:val="24"/>
          <w:szCs w:val="24"/>
          <w:lang w:val="en-GB"/>
        </w:rPr>
      </w:pPr>
    </w:p>
    <w:p w14:paraId="39401923" w14:textId="1B2904E8" w:rsidR="00AA6B23" w:rsidRPr="00914DD1" w:rsidRDefault="00ED7A20" w:rsidP="00AA6B23">
      <w:pPr>
        <w:pStyle w:val="1"/>
        <w:shd w:val="clear" w:color="auto" w:fill="BFBFBF" w:themeFill="background1" w:themeFillShade="BF"/>
        <w:spacing w:line="240" w:lineRule="auto"/>
        <w:jc w:val="center"/>
        <w:rPr>
          <w:bCs/>
          <w:color w:val="auto"/>
          <w:lang w:val="en-GB"/>
        </w:rPr>
      </w:pPr>
      <w:r w:rsidRPr="00914DD1">
        <w:rPr>
          <w:bCs/>
          <w:color w:val="auto"/>
          <w:lang w:val="en-GB"/>
        </w:rPr>
        <w:t>Educational content</w:t>
      </w:r>
    </w:p>
    <w:p w14:paraId="06F62200" w14:textId="6BA292D0" w:rsidR="00ED7A20" w:rsidRPr="00914DD1" w:rsidRDefault="00ED7A20" w:rsidP="00ED7A20">
      <w:pPr>
        <w:pStyle w:val="1"/>
        <w:numPr>
          <w:ilvl w:val="0"/>
          <w:numId w:val="25"/>
        </w:numPr>
        <w:rPr>
          <w:lang w:val="en-GB"/>
        </w:rPr>
      </w:pPr>
      <w:r w:rsidRPr="00914DD1">
        <w:rPr>
          <w:lang w:val="en-GB"/>
        </w:rPr>
        <w:t>Methods of learning the educational component</w:t>
      </w:r>
    </w:p>
    <w:p w14:paraId="36A0DAD9" w14:textId="3916AD52" w:rsidR="00637193" w:rsidRPr="00914DD1" w:rsidRDefault="00CC3D95" w:rsidP="00637193">
      <w:pPr>
        <w:spacing w:after="120" w:line="240" w:lineRule="auto"/>
        <w:jc w:val="center"/>
        <w:rPr>
          <w:b/>
          <w:bCs/>
          <w:i/>
          <w:color w:val="365F91" w:themeColor="accent1" w:themeShade="BF"/>
          <w:sz w:val="24"/>
          <w:szCs w:val="24"/>
          <w:lang w:val="en-GB"/>
        </w:rPr>
      </w:pPr>
      <w:r w:rsidRPr="00914DD1">
        <w:rPr>
          <w:b/>
          <w:bCs/>
          <w:i/>
          <w:color w:val="365F91" w:themeColor="accent1" w:themeShade="BF"/>
          <w:sz w:val="24"/>
          <w:szCs w:val="24"/>
          <w:lang w:val="en-GB"/>
        </w:rPr>
        <w:t>Lectures</w:t>
      </w:r>
    </w:p>
    <w:p w14:paraId="0C560B39" w14:textId="5EB36D07" w:rsidR="0039699B" w:rsidRPr="00E6467A" w:rsidRDefault="0039699B" w:rsidP="0039699B">
      <w:pPr>
        <w:spacing w:after="120"/>
        <w:ind w:firstLine="397"/>
        <w:jc w:val="both"/>
        <w:rPr>
          <w:i/>
          <w:color w:val="365F91" w:themeColor="accent1" w:themeShade="BF"/>
          <w:sz w:val="24"/>
          <w:szCs w:val="24"/>
        </w:rPr>
      </w:pPr>
      <w:r w:rsidRPr="00E6467A">
        <w:rPr>
          <w:i/>
          <w:color w:val="365F91" w:themeColor="accent1" w:themeShade="BF"/>
          <w:sz w:val="24"/>
          <w:szCs w:val="24"/>
        </w:rPr>
        <w:t>Reading of lectures on the discipline is conducted in parallel with students' completion of individual tasks and their consideration of issues submitted for independent work. When giving lectures in mixed learning, video conferencing tools (Google Meet, Zoom, etc.) and illustrative material in the form of presentations are used to communicate to listeners via chat.</w:t>
      </w:r>
      <w:r w:rsidRPr="00E6467A">
        <w:rPr>
          <w:i/>
          <w:color w:val="365F91" w:themeColor="accent1" w:themeShade="BF"/>
          <w:sz w:val="24"/>
          <w:szCs w:val="24"/>
          <w:lang w:val="en-US"/>
        </w:rPr>
        <w:t xml:space="preserve"> </w:t>
      </w:r>
      <w:r w:rsidRPr="00E6467A">
        <w:rPr>
          <w:i/>
          <w:color w:val="365F91" w:themeColor="accent1" w:themeShade="BF"/>
          <w:sz w:val="24"/>
          <w:szCs w:val="24"/>
        </w:rPr>
        <w:t>After each lecture, it is recommended to familiarize yourself with the materials recommended for independent study, and before the next lecture, repeat the material of the previous one. Each student receives an individual task in the form of an original article on the topic of the lecture.</w:t>
      </w:r>
    </w:p>
    <w:tbl>
      <w:tblPr>
        <w:tblStyle w:val="a5"/>
        <w:tblW w:w="5000" w:type="pct"/>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477"/>
        <w:gridCol w:w="9717"/>
      </w:tblGrid>
      <w:tr w:rsidR="00E6467A" w:rsidRPr="00E6467A" w14:paraId="315CC2C8" w14:textId="77777777" w:rsidTr="00927F91">
        <w:tc>
          <w:tcPr>
            <w:tcW w:w="234" w:type="pct"/>
            <w:shd w:val="clear" w:color="auto" w:fill="D9D9D9" w:themeFill="background1" w:themeFillShade="D9"/>
          </w:tcPr>
          <w:p w14:paraId="5BF941FA" w14:textId="77777777" w:rsidR="0039699B" w:rsidRPr="00E6467A" w:rsidRDefault="0039699B" w:rsidP="00927F91">
            <w:pPr>
              <w:spacing w:after="120" w:line="240" w:lineRule="auto"/>
              <w:jc w:val="center"/>
              <w:rPr>
                <w:b/>
                <w:i/>
                <w:sz w:val="24"/>
                <w:szCs w:val="24"/>
              </w:rPr>
            </w:pPr>
            <w:r w:rsidRPr="00E6467A">
              <w:rPr>
                <w:b/>
                <w:i/>
                <w:sz w:val="24"/>
                <w:szCs w:val="24"/>
              </w:rPr>
              <w:t>№</w:t>
            </w:r>
          </w:p>
        </w:tc>
        <w:tc>
          <w:tcPr>
            <w:tcW w:w="4766" w:type="pct"/>
            <w:shd w:val="clear" w:color="auto" w:fill="D9D9D9" w:themeFill="background1" w:themeFillShade="D9"/>
          </w:tcPr>
          <w:p w14:paraId="0464FD79" w14:textId="77777777" w:rsidR="0039699B" w:rsidRPr="00E6467A" w:rsidRDefault="0039699B" w:rsidP="00927F91">
            <w:pPr>
              <w:spacing w:after="120" w:line="240" w:lineRule="auto"/>
              <w:jc w:val="center"/>
              <w:rPr>
                <w:b/>
                <w:i/>
                <w:sz w:val="24"/>
                <w:szCs w:val="24"/>
                <w:lang w:val="en-US"/>
              </w:rPr>
            </w:pPr>
            <w:r w:rsidRPr="00E6467A">
              <w:rPr>
                <w:b/>
                <w:i/>
                <w:sz w:val="24"/>
                <w:szCs w:val="24"/>
                <w:lang w:val="en-US"/>
              </w:rPr>
              <w:t>Description of the lecture</w:t>
            </w:r>
          </w:p>
        </w:tc>
      </w:tr>
      <w:tr w:rsidR="00E6467A" w:rsidRPr="00E6467A" w14:paraId="2B7B3BB9" w14:textId="77777777" w:rsidTr="00927F91">
        <w:tc>
          <w:tcPr>
            <w:tcW w:w="234" w:type="pct"/>
          </w:tcPr>
          <w:p w14:paraId="4EA9327F" w14:textId="77777777" w:rsidR="0039699B" w:rsidRPr="00E6467A" w:rsidRDefault="0039699B" w:rsidP="00927F91">
            <w:pPr>
              <w:spacing w:after="120" w:line="240" w:lineRule="auto"/>
              <w:rPr>
                <w:i/>
                <w:color w:val="365F91" w:themeColor="accent1" w:themeShade="BF"/>
                <w:sz w:val="24"/>
                <w:szCs w:val="24"/>
              </w:rPr>
            </w:pPr>
            <w:r w:rsidRPr="00E6467A">
              <w:rPr>
                <w:i/>
                <w:color w:val="365F91" w:themeColor="accent1" w:themeShade="BF"/>
                <w:sz w:val="24"/>
                <w:szCs w:val="24"/>
              </w:rPr>
              <w:t>1</w:t>
            </w:r>
          </w:p>
        </w:tc>
        <w:tc>
          <w:tcPr>
            <w:tcW w:w="4766" w:type="pct"/>
          </w:tcPr>
          <w:p w14:paraId="4C0302AF" w14:textId="77777777" w:rsidR="0039699B" w:rsidRPr="00E6467A" w:rsidRDefault="0039699B" w:rsidP="00927F91">
            <w:pPr>
              <w:jc w:val="both"/>
              <w:rPr>
                <w:i/>
                <w:color w:val="365F91" w:themeColor="accent1" w:themeShade="BF"/>
                <w:sz w:val="24"/>
                <w:szCs w:val="24"/>
              </w:rPr>
            </w:pPr>
            <w:r w:rsidRPr="00E6467A">
              <w:rPr>
                <w:i/>
                <w:color w:val="365F91" w:themeColor="accent1" w:themeShade="BF"/>
                <w:sz w:val="24"/>
                <w:szCs w:val="24"/>
              </w:rPr>
              <w:t>Content and components of the research process.</w:t>
            </w:r>
          </w:p>
          <w:p w14:paraId="2A8AD788" w14:textId="77777777" w:rsidR="0039699B" w:rsidRPr="00E6467A" w:rsidRDefault="0039699B" w:rsidP="00927F91">
            <w:pPr>
              <w:spacing w:after="120" w:line="240" w:lineRule="auto"/>
              <w:jc w:val="both"/>
              <w:rPr>
                <w:i/>
                <w:color w:val="365F91" w:themeColor="accent1" w:themeShade="BF"/>
                <w:sz w:val="24"/>
                <w:szCs w:val="24"/>
                <w:lang w:val="en-US"/>
              </w:rPr>
            </w:pPr>
            <w:r w:rsidRPr="00E6467A">
              <w:rPr>
                <w:i/>
                <w:color w:val="365F91" w:themeColor="accent1" w:themeShade="BF"/>
                <w:sz w:val="24"/>
                <w:szCs w:val="24"/>
                <w:u w:val="single"/>
                <w:lang w:val="en-US"/>
              </w:rPr>
              <w:t>Main points</w:t>
            </w:r>
            <w:r w:rsidRPr="00E6467A">
              <w:rPr>
                <w:i/>
                <w:color w:val="365F91" w:themeColor="accent1" w:themeShade="BF"/>
                <w:sz w:val="24"/>
                <w:szCs w:val="24"/>
                <w:u w:val="single"/>
              </w:rPr>
              <w:t>:</w:t>
            </w:r>
            <w:r w:rsidRPr="00E6467A">
              <w:rPr>
                <w:i/>
                <w:color w:val="365F91" w:themeColor="accent1" w:themeShade="BF"/>
                <w:sz w:val="24"/>
                <w:szCs w:val="24"/>
              </w:rPr>
              <w:t xml:space="preserve"> General aspects, modern trends, Positions of Ukraine </w:t>
            </w:r>
            <w:r w:rsidRPr="00E6467A">
              <w:rPr>
                <w:i/>
                <w:color w:val="365F91" w:themeColor="accent1" w:themeShade="BF"/>
                <w:sz w:val="24"/>
                <w:szCs w:val="24"/>
                <w:lang w:val="en-US"/>
              </w:rPr>
              <w:t>in world scientific publishing</w:t>
            </w:r>
          </w:p>
        </w:tc>
      </w:tr>
      <w:tr w:rsidR="00E6467A" w:rsidRPr="00E6467A" w14:paraId="324A8C73" w14:textId="77777777" w:rsidTr="00927F91">
        <w:tc>
          <w:tcPr>
            <w:tcW w:w="234" w:type="pct"/>
          </w:tcPr>
          <w:p w14:paraId="31AEEE57" w14:textId="77777777" w:rsidR="0039699B" w:rsidRPr="00E6467A" w:rsidRDefault="0039699B" w:rsidP="00927F91">
            <w:pPr>
              <w:spacing w:after="120" w:line="240" w:lineRule="auto"/>
              <w:rPr>
                <w:i/>
                <w:color w:val="365F91" w:themeColor="accent1" w:themeShade="BF"/>
                <w:sz w:val="24"/>
                <w:szCs w:val="24"/>
                <w:lang w:val="en-US"/>
              </w:rPr>
            </w:pPr>
            <w:r w:rsidRPr="00E6467A">
              <w:rPr>
                <w:i/>
                <w:color w:val="365F91" w:themeColor="accent1" w:themeShade="BF"/>
                <w:sz w:val="24"/>
                <w:szCs w:val="24"/>
                <w:lang w:val="en-US"/>
              </w:rPr>
              <w:t>2</w:t>
            </w:r>
          </w:p>
        </w:tc>
        <w:tc>
          <w:tcPr>
            <w:tcW w:w="4766" w:type="pct"/>
          </w:tcPr>
          <w:p w14:paraId="1EFA5A0C" w14:textId="77777777" w:rsidR="0039699B" w:rsidRPr="00E6467A" w:rsidRDefault="0039699B" w:rsidP="00927F91">
            <w:pPr>
              <w:jc w:val="both"/>
              <w:rPr>
                <w:i/>
                <w:color w:val="365F91" w:themeColor="accent1" w:themeShade="BF"/>
                <w:sz w:val="24"/>
                <w:szCs w:val="24"/>
              </w:rPr>
            </w:pPr>
            <w:r w:rsidRPr="00E6467A">
              <w:rPr>
                <w:i/>
                <w:color w:val="365F91" w:themeColor="accent1" w:themeShade="BF"/>
                <w:sz w:val="24"/>
                <w:szCs w:val="24"/>
              </w:rPr>
              <w:t>Scientific literature</w:t>
            </w:r>
          </w:p>
          <w:p w14:paraId="055D3B0E" w14:textId="77777777" w:rsidR="0039699B" w:rsidRPr="00E6467A" w:rsidRDefault="0039699B" w:rsidP="00927F91">
            <w:pPr>
              <w:jc w:val="both"/>
              <w:rPr>
                <w:i/>
                <w:color w:val="365F91" w:themeColor="accent1" w:themeShade="BF"/>
                <w:sz w:val="24"/>
                <w:szCs w:val="24"/>
              </w:rPr>
            </w:pPr>
            <w:r w:rsidRPr="00E6467A">
              <w:rPr>
                <w:i/>
                <w:color w:val="365F91" w:themeColor="accent1" w:themeShade="BF"/>
                <w:sz w:val="24"/>
                <w:szCs w:val="24"/>
                <w:u w:val="single"/>
                <w:lang w:val="en-US"/>
              </w:rPr>
              <w:t>Main points</w:t>
            </w:r>
            <w:r w:rsidRPr="00E6467A">
              <w:rPr>
                <w:i/>
                <w:color w:val="365F91" w:themeColor="accent1" w:themeShade="BF"/>
                <w:sz w:val="24"/>
                <w:szCs w:val="24"/>
                <w:u w:val="single"/>
              </w:rPr>
              <w:t>:</w:t>
            </w:r>
            <w:r w:rsidRPr="00E6467A">
              <w:rPr>
                <w:i/>
                <w:color w:val="365F91" w:themeColor="accent1" w:themeShade="BF"/>
                <w:sz w:val="24"/>
                <w:szCs w:val="24"/>
              </w:rPr>
              <w:t xml:space="preserve">  Periodicals. Leading scientific editors. Monographs. Leading scientific editors. </w:t>
            </w:r>
          </w:p>
          <w:p w14:paraId="64AF4081" w14:textId="77777777" w:rsidR="0039699B" w:rsidRPr="00E6467A" w:rsidRDefault="0039699B" w:rsidP="00927F91">
            <w:pPr>
              <w:spacing w:after="120" w:line="240" w:lineRule="auto"/>
              <w:jc w:val="both"/>
              <w:rPr>
                <w:i/>
                <w:color w:val="365F91" w:themeColor="accent1" w:themeShade="BF"/>
                <w:sz w:val="24"/>
                <w:szCs w:val="24"/>
              </w:rPr>
            </w:pPr>
          </w:p>
        </w:tc>
      </w:tr>
      <w:tr w:rsidR="00E6467A" w:rsidRPr="00E6467A" w14:paraId="7996D8E1" w14:textId="77777777" w:rsidTr="00927F91">
        <w:tc>
          <w:tcPr>
            <w:tcW w:w="234" w:type="pct"/>
          </w:tcPr>
          <w:p w14:paraId="70FAEDB8" w14:textId="77777777" w:rsidR="0039699B" w:rsidRPr="00E6467A" w:rsidRDefault="0039699B" w:rsidP="00927F91">
            <w:pPr>
              <w:spacing w:after="120" w:line="240" w:lineRule="auto"/>
              <w:rPr>
                <w:i/>
                <w:color w:val="365F91" w:themeColor="accent1" w:themeShade="BF"/>
                <w:sz w:val="24"/>
                <w:szCs w:val="24"/>
                <w:lang w:val="en-US"/>
              </w:rPr>
            </w:pPr>
            <w:r w:rsidRPr="00E6467A">
              <w:rPr>
                <w:i/>
                <w:color w:val="365F91" w:themeColor="accent1" w:themeShade="BF"/>
                <w:sz w:val="24"/>
                <w:szCs w:val="24"/>
                <w:lang w:val="en-US"/>
              </w:rPr>
              <w:lastRenderedPageBreak/>
              <w:t>3</w:t>
            </w:r>
          </w:p>
        </w:tc>
        <w:tc>
          <w:tcPr>
            <w:tcW w:w="4766" w:type="pct"/>
          </w:tcPr>
          <w:p w14:paraId="657E92CB" w14:textId="77777777" w:rsidR="0039699B" w:rsidRPr="00E6467A" w:rsidRDefault="0039699B" w:rsidP="00927F91">
            <w:pPr>
              <w:jc w:val="both"/>
              <w:rPr>
                <w:i/>
                <w:color w:val="365F91" w:themeColor="accent1" w:themeShade="BF"/>
                <w:sz w:val="24"/>
                <w:szCs w:val="24"/>
              </w:rPr>
            </w:pPr>
            <w:r w:rsidRPr="00E6467A">
              <w:rPr>
                <w:i/>
                <w:color w:val="365F91" w:themeColor="accent1" w:themeShade="BF"/>
                <w:sz w:val="24"/>
                <w:szCs w:val="24"/>
              </w:rPr>
              <w:t xml:space="preserve">Scientific databases </w:t>
            </w:r>
          </w:p>
          <w:p w14:paraId="43D265C4" w14:textId="77777777" w:rsidR="0039699B" w:rsidRPr="00E6467A" w:rsidRDefault="0039699B" w:rsidP="00927F91">
            <w:pPr>
              <w:jc w:val="both"/>
              <w:rPr>
                <w:i/>
                <w:color w:val="365F91" w:themeColor="accent1" w:themeShade="BF"/>
                <w:sz w:val="24"/>
                <w:szCs w:val="24"/>
                <w:lang w:val="en-US"/>
              </w:rPr>
            </w:pPr>
            <w:r w:rsidRPr="00E6467A">
              <w:rPr>
                <w:i/>
                <w:color w:val="365F91" w:themeColor="accent1" w:themeShade="BF"/>
                <w:sz w:val="24"/>
                <w:szCs w:val="24"/>
                <w:u w:val="single"/>
                <w:lang w:val="en-US"/>
              </w:rPr>
              <w:t>Main points</w:t>
            </w:r>
            <w:r w:rsidRPr="00E6467A">
              <w:rPr>
                <w:i/>
                <w:color w:val="365F91" w:themeColor="accent1" w:themeShade="BF"/>
                <w:sz w:val="24"/>
                <w:szCs w:val="24"/>
                <w:u w:val="single"/>
              </w:rPr>
              <w:t>:</w:t>
            </w:r>
            <w:r w:rsidRPr="00E6467A">
              <w:rPr>
                <w:i/>
                <w:color w:val="365F91" w:themeColor="accent1" w:themeShade="BF"/>
                <w:sz w:val="24"/>
                <w:szCs w:val="24"/>
              </w:rPr>
              <w:t xml:space="preserve">  General aspects</w:t>
            </w:r>
            <w:r w:rsidRPr="00E6467A">
              <w:rPr>
                <w:i/>
                <w:color w:val="365F91" w:themeColor="accent1" w:themeShade="BF"/>
                <w:sz w:val="24"/>
                <w:szCs w:val="24"/>
                <w:lang w:val="en-US"/>
              </w:rPr>
              <w:t xml:space="preserve">, WebofScience, Scopus, Google Scholar, </w:t>
            </w:r>
            <w:r w:rsidRPr="00E6467A">
              <w:rPr>
                <w:i/>
                <w:color w:val="365F91" w:themeColor="accent1" w:themeShade="BF"/>
                <w:sz w:val="24"/>
                <w:szCs w:val="24"/>
              </w:rPr>
              <w:t>Positions of Ukraine and KPI.</w:t>
            </w:r>
          </w:p>
        </w:tc>
      </w:tr>
      <w:tr w:rsidR="00E6467A" w:rsidRPr="00E6467A" w14:paraId="6BF99111" w14:textId="77777777" w:rsidTr="00927F91">
        <w:tc>
          <w:tcPr>
            <w:tcW w:w="234" w:type="pct"/>
          </w:tcPr>
          <w:p w14:paraId="2B0B3749" w14:textId="77777777" w:rsidR="0039699B" w:rsidRPr="00E6467A" w:rsidRDefault="0039699B" w:rsidP="00927F91">
            <w:pPr>
              <w:spacing w:after="120" w:line="240" w:lineRule="auto"/>
              <w:rPr>
                <w:i/>
                <w:color w:val="365F91" w:themeColor="accent1" w:themeShade="BF"/>
                <w:sz w:val="24"/>
                <w:szCs w:val="24"/>
                <w:lang w:val="en-US"/>
              </w:rPr>
            </w:pPr>
            <w:r w:rsidRPr="00E6467A">
              <w:rPr>
                <w:i/>
                <w:color w:val="365F91" w:themeColor="accent1" w:themeShade="BF"/>
                <w:sz w:val="24"/>
                <w:szCs w:val="24"/>
                <w:lang w:val="en-US"/>
              </w:rPr>
              <w:t>4</w:t>
            </w:r>
          </w:p>
        </w:tc>
        <w:tc>
          <w:tcPr>
            <w:tcW w:w="4766" w:type="pct"/>
          </w:tcPr>
          <w:p w14:paraId="6854B59F" w14:textId="77777777" w:rsidR="0039699B" w:rsidRPr="00E6467A" w:rsidRDefault="0039699B" w:rsidP="00927F91">
            <w:pPr>
              <w:jc w:val="both"/>
              <w:rPr>
                <w:i/>
                <w:color w:val="365F91" w:themeColor="accent1" w:themeShade="BF"/>
                <w:sz w:val="24"/>
                <w:szCs w:val="24"/>
              </w:rPr>
            </w:pPr>
            <w:r w:rsidRPr="00E6467A">
              <w:rPr>
                <w:i/>
                <w:color w:val="365F91" w:themeColor="accent1" w:themeShade="BF"/>
                <w:sz w:val="24"/>
                <w:szCs w:val="24"/>
              </w:rPr>
              <w:t>The process of reviewing scientific publications, general aspects</w:t>
            </w:r>
          </w:p>
          <w:p w14:paraId="14C88741" w14:textId="77777777" w:rsidR="0039699B" w:rsidRPr="00E6467A" w:rsidRDefault="0039699B" w:rsidP="00927F91">
            <w:pPr>
              <w:jc w:val="both"/>
              <w:rPr>
                <w:i/>
                <w:color w:val="365F91" w:themeColor="accent1" w:themeShade="BF"/>
                <w:sz w:val="24"/>
                <w:szCs w:val="24"/>
                <w:lang w:val="en-US"/>
              </w:rPr>
            </w:pPr>
            <w:r w:rsidRPr="00E6467A">
              <w:rPr>
                <w:i/>
                <w:color w:val="365F91" w:themeColor="accent1" w:themeShade="BF"/>
                <w:sz w:val="24"/>
                <w:szCs w:val="24"/>
                <w:u w:val="single"/>
                <w:lang w:val="en-US"/>
              </w:rPr>
              <w:t>Main points</w:t>
            </w:r>
            <w:r w:rsidRPr="00E6467A">
              <w:rPr>
                <w:i/>
                <w:color w:val="365F91" w:themeColor="accent1" w:themeShade="BF"/>
                <w:sz w:val="24"/>
                <w:szCs w:val="24"/>
                <w:u w:val="single"/>
              </w:rPr>
              <w:t>:</w:t>
            </w:r>
            <w:r w:rsidRPr="00E6467A">
              <w:rPr>
                <w:i/>
                <w:color w:val="365F91" w:themeColor="accent1" w:themeShade="BF"/>
                <w:sz w:val="24"/>
                <w:szCs w:val="24"/>
              </w:rPr>
              <w:t xml:space="preserve">  Peer-review process, impact factors, referee report </w:t>
            </w:r>
          </w:p>
        </w:tc>
      </w:tr>
      <w:tr w:rsidR="00E6467A" w:rsidRPr="00E6467A" w14:paraId="7AC841B9" w14:textId="77777777" w:rsidTr="00927F91">
        <w:tc>
          <w:tcPr>
            <w:tcW w:w="234" w:type="pct"/>
          </w:tcPr>
          <w:p w14:paraId="603F2BD0" w14:textId="77777777" w:rsidR="0039699B" w:rsidRPr="00E6467A" w:rsidRDefault="0039699B" w:rsidP="00927F91">
            <w:pPr>
              <w:spacing w:after="120" w:line="240" w:lineRule="auto"/>
              <w:rPr>
                <w:i/>
                <w:color w:val="365F91" w:themeColor="accent1" w:themeShade="BF"/>
                <w:sz w:val="24"/>
                <w:szCs w:val="24"/>
                <w:lang w:val="en-US"/>
              </w:rPr>
            </w:pPr>
            <w:r w:rsidRPr="00E6467A">
              <w:rPr>
                <w:i/>
                <w:color w:val="365F91" w:themeColor="accent1" w:themeShade="BF"/>
                <w:sz w:val="24"/>
                <w:szCs w:val="24"/>
                <w:lang w:val="en-US"/>
              </w:rPr>
              <w:t>5</w:t>
            </w:r>
          </w:p>
        </w:tc>
        <w:tc>
          <w:tcPr>
            <w:tcW w:w="4766" w:type="pct"/>
          </w:tcPr>
          <w:p w14:paraId="7280C777" w14:textId="77777777" w:rsidR="0039699B" w:rsidRPr="00E6467A" w:rsidRDefault="0039699B" w:rsidP="00927F91">
            <w:pPr>
              <w:jc w:val="both"/>
              <w:rPr>
                <w:i/>
                <w:color w:val="365F91" w:themeColor="accent1" w:themeShade="BF"/>
                <w:sz w:val="24"/>
                <w:szCs w:val="24"/>
              </w:rPr>
            </w:pPr>
            <w:r w:rsidRPr="00E6467A">
              <w:rPr>
                <w:i/>
                <w:color w:val="365F91" w:themeColor="accent1" w:themeShade="BF"/>
                <w:sz w:val="24"/>
                <w:szCs w:val="24"/>
              </w:rPr>
              <w:t>Preparation of a review of a scientific work</w:t>
            </w:r>
          </w:p>
          <w:p w14:paraId="51711891" w14:textId="77777777" w:rsidR="0039699B" w:rsidRPr="00E6467A" w:rsidRDefault="0039699B" w:rsidP="00927F91">
            <w:pPr>
              <w:jc w:val="both"/>
              <w:rPr>
                <w:i/>
                <w:color w:val="365F91" w:themeColor="accent1" w:themeShade="BF"/>
                <w:sz w:val="24"/>
                <w:szCs w:val="24"/>
              </w:rPr>
            </w:pPr>
            <w:r w:rsidRPr="00E6467A">
              <w:rPr>
                <w:i/>
                <w:color w:val="365F91" w:themeColor="accent1" w:themeShade="BF"/>
                <w:sz w:val="24"/>
                <w:szCs w:val="24"/>
                <w:u w:val="single"/>
                <w:lang w:val="en-US"/>
              </w:rPr>
              <w:t>Main points</w:t>
            </w:r>
            <w:r w:rsidRPr="00E6467A">
              <w:rPr>
                <w:i/>
                <w:color w:val="365F91" w:themeColor="accent1" w:themeShade="BF"/>
                <w:sz w:val="24"/>
                <w:szCs w:val="24"/>
                <w:u w:val="single"/>
              </w:rPr>
              <w:t>:</w:t>
            </w:r>
            <w:r w:rsidRPr="00E6467A">
              <w:rPr>
                <w:i/>
                <w:color w:val="365F91" w:themeColor="accent1" w:themeShade="BF"/>
                <w:sz w:val="24"/>
                <w:szCs w:val="24"/>
              </w:rPr>
              <w:t xml:space="preserve">  Preparation of a review of a scientific work, </w:t>
            </w:r>
            <w:r w:rsidRPr="00E6467A">
              <w:rPr>
                <w:i/>
                <w:color w:val="365F91" w:themeColor="accent1" w:themeShade="BF"/>
                <w:sz w:val="24"/>
                <w:szCs w:val="24"/>
                <w:lang w:val="en-US"/>
              </w:rPr>
              <w:t>m</w:t>
            </w:r>
            <w:r w:rsidRPr="00E6467A">
              <w:rPr>
                <w:i/>
                <w:color w:val="365F91" w:themeColor="accent1" w:themeShade="BF"/>
                <w:sz w:val="24"/>
                <w:szCs w:val="24"/>
              </w:rPr>
              <w:t>odern trends</w:t>
            </w:r>
            <w:r w:rsidRPr="00E6467A">
              <w:rPr>
                <w:i/>
                <w:color w:val="365F91" w:themeColor="accent1" w:themeShade="BF"/>
                <w:sz w:val="24"/>
                <w:szCs w:val="24"/>
                <w:lang w:val="en-US"/>
              </w:rPr>
              <w:t xml:space="preserve">, open access, predator journals.  </w:t>
            </w:r>
            <w:r w:rsidRPr="00E6467A">
              <w:rPr>
                <w:i/>
                <w:color w:val="365F91" w:themeColor="accent1" w:themeShade="BF"/>
                <w:sz w:val="24"/>
                <w:szCs w:val="24"/>
              </w:rPr>
              <w:t>.</w:t>
            </w:r>
          </w:p>
        </w:tc>
      </w:tr>
      <w:tr w:rsidR="00E6467A" w:rsidRPr="00E6467A" w14:paraId="493A70FB" w14:textId="77777777" w:rsidTr="00927F91">
        <w:tc>
          <w:tcPr>
            <w:tcW w:w="234" w:type="pct"/>
          </w:tcPr>
          <w:p w14:paraId="6F8E483F" w14:textId="77777777" w:rsidR="0039699B" w:rsidRPr="00E6467A" w:rsidRDefault="0039699B" w:rsidP="00927F91">
            <w:pPr>
              <w:spacing w:after="120" w:line="240" w:lineRule="auto"/>
              <w:rPr>
                <w:i/>
                <w:color w:val="365F91" w:themeColor="accent1" w:themeShade="BF"/>
                <w:sz w:val="24"/>
                <w:szCs w:val="24"/>
                <w:lang w:val="en-US"/>
              </w:rPr>
            </w:pPr>
            <w:r w:rsidRPr="00E6467A">
              <w:rPr>
                <w:i/>
                <w:color w:val="365F91" w:themeColor="accent1" w:themeShade="BF"/>
                <w:sz w:val="24"/>
                <w:szCs w:val="24"/>
                <w:lang w:val="en-US"/>
              </w:rPr>
              <w:t>6</w:t>
            </w:r>
          </w:p>
        </w:tc>
        <w:tc>
          <w:tcPr>
            <w:tcW w:w="4766" w:type="pct"/>
          </w:tcPr>
          <w:p w14:paraId="40768469" w14:textId="77777777" w:rsidR="0039699B" w:rsidRPr="00E6467A" w:rsidRDefault="0039699B" w:rsidP="00927F91">
            <w:pPr>
              <w:jc w:val="both"/>
              <w:rPr>
                <w:i/>
                <w:color w:val="365F91" w:themeColor="accent1" w:themeShade="BF"/>
                <w:sz w:val="24"/>
                <w:szCs w:val="24"/>
              </w:rPr>
            </w:pPr>
            <w:r w:rsidRPr="00E6467A">
              <w:rPr>
                <w:i/>
                <w:color w:val="365F91" w:themeColor="accent1" w:themeShade="BF"/>
                <w:sz w:val="24"/>
                <w:szCs w:val="24"/>
              </w:rPr>
              <w:t>Writing an application for financing a scientific work</w:t>
            </w:r>
          </w:p>
          <w:p w14:paraId="1DC27CCC" w14:textId="77777777" w:rsidR="0039699B" w:rsidRPr="00E6467A" w:rsidRDefault="0039699B" w:rsidP="00927F91">
            <w:pPr>
              <w:jc w:val="both"/>
              <w:rPr>
                <w:i/>
                <w:color w:val="365F91" w:themeColor="accent1" w:themeShade="BF"/>
                <w:sz w:val="24"/>
                <w:szCs w:val="24"/>
                <w:lang w:val="en-US"/>
              </w:rPr>
            </w:pPr>
            <w:r w:rsidRPr="00E6467A">
              <w:rPr>
                <w:i/>
                <w:color w:val="365F91" w:themeColor="accent1" w:themeShade="BF"/>
                <w:sz w:val="24"/>
                <w:szCs w:val="24"/>
                <w:u w:val="single"/>
                <w:lang w:val="en-US"/>
              </w:rPr>
              <w:t>Main points</w:t>
            </w:r>
            <w:r w:rsidRPr="00E6467A">
              <w:rPr>
                <w:i/>
                <w:color w:val="365F91" w:themeColor="accent1" w:themeShade="BF"/>
                <w:sz w:val="24"/>
                <w:szCs w:val="24"/>
                <w:u w:val="single"/>
              </w:rPr>
              <w:t>:</w:t>
            </w:r>
            <w:r w:rsidRPr="00E6467A">
              <w:rPr>
                <w:i/>
                <w:color w:val="365F91" w:themeColor="accent1" w:themeShade="BF"/>
                <w:sz w:val="24"/>
                <w:szCs w:val="24"/>
              </w:rPr>
              <w:t xml:space="preserve">  </w:t>
            </w:r>
            <w:r w:rsidRPr="00E6467A">
              <w:rPr>
                <w:i/>
                <w:color w:val="365F91" w:themeColor="accent1" w:themeShade="BF"/>
                <w:sz w:val="24"/>
                <w:szCs w:val="24"/>
                <w:lang w:val="en-US"/>
              </w:rPr>
              <w:t>Funding agencies, calls for proposals, application process.</w:t>
            </w:r>
          </w:p>
        </w:tc>
      </w:tr>
      <w:tr w:rsidR="00E6467A" w:rsidRPr="00E6467A" w14:paraId="46C4C3C5" w14:textId="77777777" w:rsidTr="00927F91">
        <w:tc>
          <w:tcPr>
            <w:tcW w:w="234" w:type="pct"/>
          </w:tcPr>
          <w:p w14:paraId="620D22FA" w14:textId="77777777" w:rsidR="0039699B" w:rsidRPr="00E6467A" w:rsidRDefault="0039699B" w:rsidP="00927F91">
            <w:pPr>
              <w:spacing w:after="120" w:line="240" w:lineRule="auto"/>
              <w:rPr>
                <w:i/>
                <w:color w:val="365F91" w:themeColor="accent1" w:themeShade="BF"/>
                <w:sz w:val="24"/>
                <w:szCs w:val="24"/>
                <w:lang w:val="en-US"/>
              </w:rPr>
            </w:pPr>
            <w:r w:rsidRPr="00E6467A">
              <w:rPr>
                <w:i/>
                <w:color w:val="365F91" w:themeColor="accent1" w:themeShade="BF"/>
                <w:sz w:val="24"/>
                <w:szCs w:val="24"/>
                <w:lang w:val="en-US"/>
              </w:rPr>
              <w:t>7</w:t>
            </w:r>
          </w:p>
        </w:tc>
        <w:tc>
          <w:tcPr>
            <w:tcW w:w="4766" w:type="pct"/>
          </w:tcPr>
          <w:p w14:paraId="2D03A9D6" w14:textId="77777777" w:rsidR="0039699B" w:rsidRPr="00E6467A" w:rsidRDefault="0039699B" w:rsidP="00927F91">
            <w:pPr>
              <w:jc w:val="both"/>
              <w:rPr>
                <w:i/>
                <w:color w:val="365F91" w:themeColor="accent1" w:themeShade="BF"/>
                <w:sz w:val="24"/>
                <w:szCs w:val="24"/>
              </w:rPr>
            </w:pPr>
            <w:r w:rsidRPr="00E6467A">
              <w:rPr>
                <w:i/>
                <w:color w:val="365F91" w:themeColor="accent1" w:themeShade="BF"/>
                <w:sz w:val="24"/>
                <w:szCs w:val="24"/>
              </w:rPr>
              <w:t>Preparation of a scientific manuscript.</w:t>
            </w:r>
          </w:p>
          <w:p w14:paraId="0097487E" w14:textId="77777777" w:rsidR="0039699B" w:rsidRPr="00E6467A" w:rsidRDefault="0039699B" w:rsidP="00927F91">
            <w:pPr>
              <w:jc w:val="both"/>
              <w:rPr>
                <w:i/>
                <w:color w:val="365F91" w:themeColor="accent1" w:themeShade="BF"/>
                <w:sz w:val="24"/>
                <w:szCs w:val="24"/>
              </w:rPr>
            </w:pPr>
            <w:r w:rsidRPr="00E6467A">
              <w:rPr>
                <w:i/>
                <w:color w:val="365F91" w:themeColor="accent1" w:themeShade="BF"/>
                <w:sz w:val="24"/>
                <w:szCs w:val="24"/>
                <w:u w:val="single"/>
                <w:lang w:val="en-US"/>
              </w:rPr>
              <w:t>Main points</w:t>
            </w:r>
            <w:r w:rsidRPr="00E6467A">
              <w:rPr>
                <w:i/>
                <w:color w:val="365F91" w:themeColor="accent1" w:themeShade="BF"/>
                <w:sz w:val="24"/>
                <w:szCs w:val="24"/>
                <w:u w:val="single"/>
              </w:rPr>
              <w:t>:</w:t>
            </w:r>
            <w:r w:rsidRPr="00E6467A">
              <w:rPr>
                <w:i/>
                <w:color w:val="365F91" w:themeColor="accent1" w:themeShade="BF"/>
                <w:sz w:val="24"/>
                <w:szCs w:val="24"/>
              </w:rPr>
              <w:t xml:space="preserve">  </w:t>
            </w:r>
            <w:r w:rsidRPr="00E6467A">
              <w:rPr>
                <w:i/>
                <w:color w:val="365F91" w:themeColor="accent1" w:themeShade="BF"/>
                <w:sz w:val="24"/>
                <w:szCs w:val="24"/>
                <w:lang w:val="en-US"/>
              </w:rPr>
              <w:t>Types of contribution, structure of manuscript, cover letter</w:t>
            </w:r>
          </w:p>
        </w:tc>
      </w:tr>
      <w:tr w:rsidR="00E6467A" w:rsidRPr="00E6467A" w14:paraId="7FD60A51" w14:textId="77777777" w:rsidTr="00927F91">
        <w:tc>
          <w:tcPr>
            <w:tcW w:w="234" w:type="pct"/>
          </w:tcPr>
          <w:p w14:paraId="059726AD" w14:textId="77777777" w:rsidR="0039699B" w:rsidRPr="00E6467A" w:rsidRDefault="0039699B" w:rsidP="00927F91">
            <w:pPr>
              <w:spacing w:after="120" w:line="240" w:lineRule="auto"/>
              <w:rPr>
                <w:i/>
                <w:color w:val="365F91" w:themeColor="accent1" w:themeShade="BF"/>
                <w:sz w:val="24"/>
                <w:szCs w:val="24"/>
                <w:lang w:val="en-US"/>
              </w:rPr>
            </w:pPr>
            <w:r w:rsidRPr="00E6467A">
              <w:rPr>
                <w:i/>
                <w:color w:val="365F91" w:themeColor="accent1" w:themeShade="BF"/>
                <w:sz w:val="24"/>
                <w:szCs w:val="24"/>
                <w:lang w:val="en-US"/>
              </w:rPr>
              <w:t>8</w:t>
            </w:r>
          </w:p>
        </w:tc>
        <w:tc>
          <w:tcPr>
            <w:tcW w:w="4766" w:type="pct"/>
          </w:tcPr>
          <w:p w14:paraId="12B36C14" w14:textId="77777777" w:rsidR="0039699B" w:rsidRPr="00E6467A" w:rsidRDefault="0039699B" w:rsidP="00927F91">
            <w:pPr>
              <w:jc w:val="both"/>
              <w:rPr>
                <w:i/>
                <w:color w:val="365F91" w:themeColor="accent1" w:themeShade="BF"/>
                <w:sz w:val="24"/>
                <w:szCs w:val="24"/>
              </w:rPr>
            </w:pPr>
            <w:r w:rsidRPr="00E6467A">
              <w:rPr>
                <w:i/>
                <w:color w:val="365F91" w:themeColor="accent1" w:themeShade="BF"/>
                <w:sz w:val="24"/>
                <w:szCs w:val="24"/>
              </w:rPr>
              <w:t>Presentation of scientific results. Scientific report.</w:t>
            </w:r>
          </w:p>
          <w:p w14:paraId="0845FBB5" w14:textId="77777777" w:rsidR="0039699B" w:rsidRPr="00E6467A" w:rsidRDefault="0039699B" w:rsidP="00927F91">
            <w:pPr>
              <w:jc w:val="both"/>
              <w:rPr>
                <w:i/>
                <w:color w:val="365F91" w:themeColor="accent1" w:themeShade="BF"/>
                <w:sz w:val="24"/>
                <w:szCs w:val="24"/>
              </w:rPr>
            </w:pPr>
            <w:r w:rsidRPr="00E6467A">
              <w:rPr>
                <w:i/>
                <w:color w:val="365F91" w:themeColor="accent1" w:themeShade="BF"/>
                <w:sz w:val="24"/>
                <w:szCs w:val="24"/>
                <w:u w:val="single"/>
                <w:lang w:val="en-US"/>
              </w:rPr>
              <w:t>Main points</w:t>
            </w:r>
            <w:r w:rsidRPr="00E6467A">
              <w:rPr>
                <w:i/>
                <w:color w:val="365F91" w:themeColor="accent1" w:themeShade="BF"/>
                <w:sz w:val="24"/>
                <w:szCs w:val="24"/>
                <w:u w:val="single"/>
              </w:rPr>
              <w:t>:</w:t>
            </w:r>
            <w:r w:rsidRPr="00E6467A">
              <w:rPr>
                <w:i/>
                <w:color w:val="365F91" w:themeColor="accent1" w:themeShade="BF"/>
                <w:sz w:val="24"/>
                <w:szCs w:val="24"/>
              </w:rPr>
              <w:t xml:space="preserve">  Preparation of a scientific report</w:t>
            </w:r>
            <w:r w:rsidRPr="00E6467A">
              <w:rPr>
                <w:i/>
                <w:color w:val="365F91" w:themeColor="accent1" w:themeShade="BF"/>
                <w:sz w:val="24"/>
                <w:szCs w:val="24"/>
                <w:lang w:val="en-US"/>
              </w:rPr>
              <w:t>, conference presentation.</w:t>
            </w:r>
          </w:p>
        </w:tc>
      </w:tr>
      <w:tr w:rsidR="00E6467A" w:rsidRPr="00E6467A" w14:paraId="05F1F465" w14:textId="77777777" w:rsidTr="00927F91">
        <w:tc>
          <w:tcPr>
            <w:tcW w:w="234" w:type="pct"/>
          </w:tcPr>
          <w:p w14:paraId="5156D523" w14:textId="77777777" w:rsidR="0039699B" w:rsidRPr="00E6467A" w:rsidRDefault="0039699B" w:rsidP="00927F91">
            <w:pPr>
              <w:spacing w:after="120" w:line="240" w:lineRule="auto"/>
              <w:rPr>
                <w:i/>
                <w:color w:val="365F91" w:themeColor="accent1" w:themeShade="BF"/>
                <w:sz w:val="24"/>
                <w:szCs w:val="24"/>
                <w:lang w:val="en-US"/>
              </w:rPr>
            </w:pPr>
            <w:r w:rsidRPr="00E6467A">
              <w:rPr>
                <w:i/>
                <w:color w:val="365F91" w:themeColor="accent1" w:themeShade="BF"/>
                <w:sz w:val="24"/>
                <w:szCs w:val="24"/>
                <w:lang w:val="en-US"/>
              </w:rPr>
              <w:t>9</w:t>
            </w:r>
          </w:p>
        </w:tc>
        <w:tc>
          <w:tcPr>
            <w:tcW w:w="4766" w:type="pct"/>
          </w:tcPr>
          <w:p w14:paraId="0B3B888B" w14:textId="77777777" w:rsidR="0039699B" w:rsidRPr="00E6467A" w:rsidRDefault="0039699B" w:rsidP="00927F91">
            <w:pPr>
              <w:jc w:val="both"/>
              <w:rPr>
                <w:i/>
                <w:color w:val="365F91" w:themeColor="accent1" w:themeShade="BF"/>
                <w:sz w:val="24"/>
                <w:szCs w:val="24"/>
              </w:rPr>
            </w:pPr>
            <w:r w:rsidRPr="00E6467A">
              <w:rPr>
                <w:i/>
                <w:color w:val="365F91" w:themeColor="accent1" w:themeShade="BF"/>
                <w:sz w:val="24"/>
                <w:szCs w:val="24"/>
              </w:rPr>
              <w:t>Final session.  Summary of results</w:t>
            </w:r>
          </w:p>
        </w:tc>
      </w:tr>
    </w:tbl>
    <w:p w14:paraId="2E398D80" w14:textId="77777777" w:rsidR="0039699B" w:rsidRPr="00E6467A" w:rsidRDefault="0039699B" w:rsidP="0039699B">
      <w:pPr>
        <w:spacing w:after="120"/>
        <w:ind w:firstLine="397"/>
        <w:jc w:val="both"/>
        <w:rPr>
          <w:i/>
          <w:color w:val="365F91" w:themeColor="accent1" w:themeShade="BF"/>
          <w:sz w:val="24"/>
          <w:szCs w:val="24"/>
        </w:rPr>
      </w:pPr>
    </w:p>
    <w:p w14:paraId="65A303C9" w14:textId="31B288EF" w:rsidR="00866E61" w:rsidRPr="00E6467A" w:rsidRDefault="00F54331" w:rsidP="00866E61">
      <w:pPr>
        <w:spacing w:before="120" w:after="120" w:line="240" w:lineRule="auto"/>
        <w:jc w:val="center"/>
        <w:rPr>
          <w:b/>
          <w:bCs/>
          <w:i/>
          <w:color w:val="365F91" w:themeColor="accent1" w:themeShade="BF"/>
          <w:sz w:val="24"/>
          <w:szCs w:val="24"/>
          <w:lang w:val="en-GB"/>
        </w:rPr>
      </w:pPr>
      <w:bookmarkStart w:id="0" w:name="_GoBack"/>
      <w:bookmarkEnd w:id="0"/>
      <w:r w:rsidRPr="00E6467A">
        <w:rPr>
          <w:b/>
          <w:bCs/>
          <w:i/>
          <w:color w:val="365F91" w:themeColor="accent1" w:themeShade="BF"/>
          <w:sz w:val="24"/>
          <w:szCs w:val="24"/>
          <w:lang w:val="en-GB"/>
        </w:rPr>
        <w:t>Practical</w:t>
      </w:r>
      <w:r w:rsidR="00DF2C18" w:rsidRPr="00E6467A">
        <w:rPr>
          <w:b/>
          <w:bCs/>
          <w:i/>
          <w:color w:val="365F91" w:themeColor="accent1" w:themeShade="BF"/>
          <w:sz w:val="24"/>
          <w:szCs w:val="24"/>
          <w:lang w:val="en-GB"/>
        </w:rPr>
        <w:t xml:space="preserve"> works</w:t>
      </w:r>
    </w:p>
    <w:p w14:paraId="50B083D4" w14:textId="77777777" w:rsidR="00C8391F" w:rsidRPr="00E6467A" w:rsidRDefault="00C8391F" w:rsidP="00C8391F">
      <w:pPr>
        <w:spacing w:after="120"/>
        <w:ind w:firstLine="708"/>
        <w:jc w:val="both"/>
        <w:rPr>
          <w:rFonts w:eastAsia="Times New Roman"/>
          <w:bCs/>
          <w:i/>
          <w:color w:val="365F91" w:themeColor="accent1" w:themeShade="BF"/>
          <w:sz w:val="24"/>
          <w:szCs w:val="24"/>
          <w:lang w:eastAsia="ru-RU"/>
        </w:rPr>
      </w:pPr>
      <w:r w:rsidRPr="00E6467A">
        <w:rPr>
          <w:rFonts w:eastAsia="Times New Roman"/>
          <w:bCs/>
          <w:i/>
          <w:color w:val="365F91" w:themeColor="accent1" w:themeShade="BF"/>
          <w:sz w:val="24"/>
          <w:szCs w:val="24"/>
          <w:lang w:eastAsia="ru-RU"/>
        </w:rPr>
        <w:t>Practical work aims to teach students to independently evaluate the role of reaction intermediates in specific chemical transformations through problem solving.</w:t>
      </w:r>
    </w:p>
    <w:tbl>
      <w:tblPr>
        <w:tblStyle w:val="a5"/>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003"/>
        <w:gridCol w:w="2282"/>
        <w:gridCol w:w="6909"/>
      </w:tblGrid>
      <w:tr w:rsidR="00E6467A" w:rsidRPr="00E6467A" w14:paraId="188187BD" w14:textId="77777777" w:rsidTr="00C8391F">
        <w:tc>
          <w:tcPr>
            <w:tcW w:w="0" w:type="auto"/>
            <w:shd w:val="clear" w:color="auto" w:fill="B8CCE4" w:themeFill="accent1" w:themeFillTint="66"/>
          </w:tcPr>
          <w:p w14:paraId="1EBE2C91" w14:textId="77777777" w:rsidR="00C8391F" w:rsidRPr="00E6467A" w:rsidRDefault="00C8391F" w:rsidP="00927F91">
            <w:pPr>
              <w:spacing w:after="120" w:line="240" w:lineRule="auto"/>
              <w:jc w:val="center"/>
              <w:rPr>
                <w:b/>
                <w:i/>
                <w:sz w:val="24"/>
                <w:szCs w:val="24"/>
                <w:lang w:val="en-US"/>
              </w:rPr>
            </w:pPr>
            <w:r w:rsidRPr="00E6467A">
              <w:rPr>
                <w:b/>
                <w:i/>
                <w:sz w:val="24"/>
                <w:szCs w:val="24"/>
                <w:lang w:val="en-US"/>
              </w:rPr>
              <w:t>Lessons</w:t>
            </w:r>
          </w:p>
        </w:tc>
        <w:tc>
          <w:tcPr>
            <w:tcW w:w="0" w:type="auto"/>
            <w:shd w:val="clear" w:color="auto" w:fill="B8CCE4" w:themeFill="accent1" w:themeFillTint="66"/>
          </w:tcPr>
          <w:p w14:paraId="00C07445" w14:textId="77777777" w:rsidR="00C8391F" w:rsidRPr="00E6467A" w:rsidRDefault="00C8391F" w:rsidP="00927F91">
            <w:pPr>
              <w:spacing w:after="120" w:line="240" w:lineRule="auto"/>
              <w:jc w:val="center"/>
              <w:rPr>
                <w:b/>
                <w:i/>
                <w:sz w:val="24"/>
                <w:szCs w:val="24"/>
                <w:lang w:val="en-US"/>
              </w:rPr>
            </w:pPr>
            <w:r w:rsidRPr="00E6467A">
              <w:rPr>
                <w:b/>
                <w:i/>
                <w:sz w:val="24"/>
                <w:szCs w:val="24"/>
                <w:lang w:val="en-US"/>
              </w:rPr>
              <w:t>Topic</w:t>
            </w:r>
          </w:p>
        </w:tc>
        <w:tc>
          <w:tcPr>
            <w:tcW w:w="0" w:type="auto"/>
            <w:shd w:val="clear" w:color="auto" w:fill="B8CCE4" w:themeFill="accent1" w:themeFillTint="66"/>
          </w:tcPr>
          <w:p w14:paraId="72393A61" w14:textId="77777777" w:rsidR="00C8391F" w:rsidRPr="00E6467A" w:rsidRDefault="00C8391F" w:rsidP="00927F91">
            <w:pPr>
              <w:spacing w:after="120" w:line="240" w:lineRule="auto"/>
              <w:jc w:val="center"/>
              <w:rPr>
                <w:b/>
                <w:i/>
                <w:sz w:val="24"/>
                <w:szCs w:val="24"/>
                <w:lang w:val="en-US"/>
              </w:rPr>
            </w:pPr>
            <w:r w:rsidRPr="00E6467A">
              <w:rPr>
                <w:b/>
                <w:i/>
                <w:sz w:val="24"/>
                <w:szCs w:val="24"/>
                <w:lang w:val="en-US"/>
              </w:rPr>
              <w:t>Description</w:t>
            </w:r>
          </w:p>
        </w:tc>
      </w:tr>
      <w:tr w:rsidR="00E6467A" w:rsidRPr="00E6467A" w14:paraId="47B49CFE" w14:textId="77777777" w:rsidTr="00927F91">
        <w:trPr>
          <w:trHeight w:val="1745"/>
        </w:trPr>
        <w:tc>
          <w:tcPr>
            <w:tcW w:w="0" w:type="auto"/>
          </w:tcPr>
          <w:p w14:paraId="3C411D46" w14:textId="77777777" w:rsidR="00C8391F" w:rsidRPr="00E6467A" w:rsidRDefault="00C8391F" w:rsidP="00927F91">
            <w:pPr>
              <w:spacing w:after="120" w:line="240" w:lineRule="auto"/>
              <w:rPr>
                <w:i/>
                <w:color w:val="365F91" w:themeColor="accent1" w:themeShade="BF"/>
                <w:sz w:val="24"/>
                <w:szCs w:val="24"/>
                <w:highlight w:val="green"/>
                <w:lang w:val="en-US"/>
              </w:rPr>
            </w:pPr>
            <w:r w:rsidRPr="00E6467A">
              <w:rPr>
                <w:i/>
                <w:color w:val="365F91" w:themeColor="accent1" w:themeShade="BF"/>
                <w:sz w:val="24"/>
                <w:szCs w:val="24"/>
              </w:rPr>
              <w:t>1</w:t>
            </w:r>
            <w:r w:rsidRPr="00E6467A">
              <w:rPr>
                <w:i/>
                <w:color w:val="365F91" w:themeColor="accent1" w:themeShade="BF"/>
                <w:sz w:val="24"/>
                <w:szCs w:val="24"/>
                <w:lang w:val="en-US"/>
              </w:rPr>
              <w:t>-6</w:t>
            </w:r>
          </w:p>
          <w:p w14:paraId="290CE870" w14:textId="77777777" w:rsidR="00C8391F" w:rsidRPr="00E6467A" w:rsidRDefault="00C8391F" w:rsidP="00927F91">
            <w:pPr>
              <w:spacing w:after="120" w:line="240" w:lineRule="auto"/>
              <w:rPr>
                <w:i/>
                <w:color w:val="365F91" w:themeColor="accent1" w:themeShade="BF"/>
                <w:sz w:val="24"/>
                <w:szCs w:val="24"/>
                <w:highlight w:val="green"/>
              </w:rPr>
            </w:pPr>
          </w:p>
        </w:tc>
        <w:tc>
          <w:tcPr>
            <w:tcW w:w="0" w:type="auto"/>
          </w:tcPr>
          <w:p w14:paraId="6F3DDAA4" w14:textId="77777777" w:rsidR="00C8391F" w:rsidRPr="00E6467A" w:rsidRDefault="00C8391F" w:rsidP="00927F91">
            <w:pPr>
              <w:spacing w:after="120"/>
              <w:ind w:hanging="105"/>
              <w:jc w:val="both"/>
              <w:rPr>
                <w:rFonts w:eastAsia="Times New Roman"/>
                <w:bCs/>
                <w:i/>
                <w:color w:val="365F91" w:themeColor="accent1" w:themeShade="BF"/>
                <w:sz w:val="24"/>
                <w:szCs w:val="24"/>
                <w:lang w:eastAsia="ru-RU"/>
              </w:rPr>
            </w:pPr>
            <w:r w:rsidRPr="00E6467A">
              <w:rPr>
                <w:i/>
                <w:color w:val="365F91" w:themeColor="accent1" w:themeShade="BF"/>
                <w:sz w:val="24"/>
                <w:szCs w:val="24"/>
                <w:lang w:val="en-US"/>
              </w:rPr>
              <w:t xml:space="preserve">Topic 1. </w:t>
            </w:r>
            <w:r w:rsidRPr="00E6467A">
              <w:rPr>
                <w:rFonts w:eastAsia="Times New Roman"/>
                <w:bCs/>
                <w:i/>
                <w:color w:val="365F91" w:themeColor="accent1" w:themeShade="BF"/>
                <w:sz w:val="24"/>
                <w:szCs w:val="24"/>
                <w:lang w:eastAsia="ru-RU"/>
              </w:rPr>
              <w:t>Work on the application for financing (in English).</w:t>
            </w:r>
          </w:p>
          <w:p w14:paraId="32F9AA22" w14:textId="77777777" w:rsidR="00C8391F" w:rsidRPr="00E6467A" w:rsidRDefault="00C8391F" w:rsidP="00927F91">
            <w:pPr>
              <w:spacing w:after="120" w:line="240" w:lineRule="auto"/>
              <w:jc w:val="both"/>
              <w:rPr>
                <w:i/>
                <w:color w:val="365F91" w:themeColor="accent1" w:themeShade="BF"/>
                <w:sz w:val="24"/>
                <w:szCs w:val="24"/>
              </w:rPr>
            </w:pPr>
            <w:r w:rsidRPr="00E6467A">
              <w:rPr>
                <w:i/>
                <w:color w:val="365F91" w:themeColor="accent1" w:themeShade="BF"/>
                <w:sz w:val="24"/>
                <w:szCs w:val="24"/>
              </w:rPr>
              <w:t xml:space="preserve"> </w:t>
            </w:r>
          </w:p>
        </w:tc>
        <w:tc>
          <w:tcPr>
            <w:tcW w:w="0" w:type="auto"/>
          </w:tcPr>
          <w:p w14:paraId="2F00AB33" w14:textId="77777777" w:rsidR="00C8391F" w:rsidRPr="00E6467A" w:rsidRDefault="00C8391F" w:rsidP="00927F91">
            <w:pPr>
              <w:spacing w:after="120" w:line="240" w:lineRule="auto"/>
              <w:jc w:val="both"/>
              <w:rPr>
                <w:i/>
                <w:color w:val="365F91" w:themeColor="accent1" w:themeShade="BF"/>
                <w:sz w:val="24"/>
                <w:szCs w:val="24"/>
                <w:lang w:val="en-US"/>
              </w:rPr>
            </w:pPr>
            <w:r w:rsidRPr="00E6467A">
              <w:rPr>
                <w:i/>
                <w:color w:val="365F91" w:themeColor="accent1" w:themeShade="BF"/>
                <w:sz w:val="24"/>
                <w:szCs w:val="24"/>
                <w:lang w:val="en-US"/>
              </w:rPr>
              <w:t xml:space="preserve">Each student prepares his own research proposal (RP) based on the topic of his research work. During lessons the key points of RP are discussed not only from scientific point of view, but rather through correcting and improving his(her) writing style. </w:t>
            </w:r>
          </w:p>
        </w:tc>
      </w:tr>
      <w:tr w:rsidR="00E6467A" w:rsidRPr="00E6467A" w14:paraId="4D075E7F" w14:textId="77777777" w:rsidTr="00927F91">
        <w:tc>
          <w:tcPr>
            <w:tcW w:w="0" w:type="auto"/>
          </w:tcPr>
          <w:p w14:paraId="76F79177" w14:textId="77777777" w:rsidR="00C8391F" w:rsidRPr="00E6467A" w:rsidRDefault="00C8391F" w:rsidP="00927F91">
            <w:pPr>
              <w:spacing w:after="120" w:line="240" w:lineRule="auto"/>
              <w:rPr>
                <w:i/>
                <w:color w:val="365F91" w:themeColor="accent1" w:themeShade="BF"/>
                <w:sz w:val="24"/>
                <w:szCs w:val="24"/>
              </w:rPr>
            </w:pPr>
            <w:r w:rsidRPr="00E6467A">
              <w:rPr>
                <w:rFonts w:eastAsia="Times New Roman"/>
                <w:bCs/>
                <w:i/>
                <w:color w:val="365F91" w:themeColor="accent1" w:themeShade="BF"/>
                <w:sz w:val="24"/>
                <w:szCs w:val="24"/>
                <w:lang w:eastAsia="ru-RU"/>
              </w:rPr>
              <w:t>7-12</w:t>
            </w:r>
          </w:p>
        </w:tc>
        <w:tc>
          <w:tcPr>
            <w:tcW w:w="0" w:type="auto"/>
          </w:tcPr>
          <w:p w14:paraId="1294703A" w14:textId="77777777" w:rsidR="00C8391F" w:rsidRPr="00E6467A" w:rsidRDefault="00C8391F" w:rsidP="00927F91">
            <w:pPr>
              <w:spacing w:after="120"/>
              <w:ind w:hanging="15"/>
              <w:jc w:val="both"/>
              <w:rPr>
                <w:rFonts w:eastAsia="Times New Roman"/>
                <w:bCs/>
                <w:i/>
                <w:color w:val="365F91" w:themeColor="accent1" w:themeShade="BF"/>
                <w:sz w:val="24"/>
                <w:szCs w:val="24"/>
                <w:lang w:eastAsia="ru-RU"/>
              </w:rPr>
            </w:pPr>
            <w:r w:rsidRPr="00E6467A">
              <w:rPr>
                <w:rFonts w:eastAsia="Times New Roman"/>
                <w:bCs/>
                <w:i/>
                <w:color w:val="365F91" w:themeColor="accent1" w:themeShade="BF"/>
                <w:sz w:val="24"/>
                <w:szCs w:val="24"/>
                <w:lang w:val="en-US" w:eastAsia="ru-RU"/>
              </w:rPr>
              <w:t xml:space="preserve">Topic 2 </w:t>
            </w:r>
            <w:r w:rsidRPr="00E6467A">
              <w:rPr>
                <w:rFonts w:eastAsia="Times New Roman"/>
                <w:bCs/>
                <w:i/>
                <w:color w:val="365F91" w:themeColor="accent1" w:themeShade="BF"/>
                <w:sz w:val="24"/>
                <w:szCs w:val="24"/>
                <w:lang w:eastAsia="ru-RU"/>
              </w:rPr>
              <w:t>Reviewing the manuscript of a scientific article (in English).</w:t>
            </w:r>
          </w:p>
          <w:p w14:paraId="63A22D6C" w14:textId="77777777" w:rsidR="00C8391F" w:rsidRPr="00E6467A" w:rsidRDefault="00C8391F" w:rsidP="00927F91">
            <w:pPr>
              <w:spacing w:after="120" w:line="240" w:lineRule="auto"/>
              <w:rPr>
                <w:i/>
                <w:color w:val="365F91" w:themeColor="accent1" w:themeShade="BF"/>
                <w:sz w:val="24"/>
                <w:szCs w:val="24"/>
              </w:rPr>
            </w:pPr>
          </w:p>
        </w:tc>
        <w:tc>
          <w:tcPr>
            <w:tcW w:w="0" w:type="auto"/>
          </w:tcPr>
          <w:p w14:paraId="5FB56598" w14:textId="77777777" w:rsidR="00C8391F" w:rsidRPr="00E6467A" w:rsidRDefault="00C8391F" w:rsidP="00927F91">
            <w:pPr>
              <w:spacing w:after="120" w:line="240" w:lineRule="auto"/>
              <w:jc w:val="both"/>
              <w:rPr>
                <w:i/>
                <w:color w:val="365F91" w:themeColor="accent1" w:themeShade="BF"/>
                <w:sz w:val="24"/>
                <w:szCs w:val="24"/>
                <w:lang w:val="en-US"/>
              </w:rPr>
            </w:pPr>
            <w:r w:rsidRPr="00E6467A">
              <w:rPr>
                <w:i/>
                <w:color w:val="365F91" w:themeColor="accent1" w:themeShade="BF"/>
                <w:sz w:val="24"/>
                <w:szCs w:val="24"/>
                <w:lang w:val="en-US"/>
              </w:rPr>
              <w:t xml:space="preserve">Each student receives 2 manuscripts (or retracted papers) and provided the referee report form, which should be filled accordantly to the scientific and ethical standards. En route some key aspects of peer review process are discussed, in particular the scientific misconduct, plagiarism and fake review. </w:t>
            </w:r>
          </w:p>
        </w:tc>
      </w:tr>
      <w:tr w:rsidR="00E6467A" w:rsidRPr="00E6467A" w14:paraId="14E7535D" w14:textId="77777777" w:rsidTr="00927F91">
        <w:tc>
          <w:tcPr>
            <w:tcW w:w="0" w:type="auto"/>
          </w:tcPr>
          <w:p w14:paraId="2EC105A8" w14:textId="77777777" w:rsidR="00C8391F" w:rsidRPr="00E6467A" w:rsidRDefault="00C8391F" w:rsidP="00927F91">
            <w:pPr>
              <w:spacing w:after="120" w:line="240" w:lineRule="auto"/>
              <w:rPr>
                <w:i/>
                <w:color w:val="365F91" w:themeColor="accent1" w:themeShade="BF"/>
                <w:sz w:val="24"/>
                <w:szCs w:val="24"/>
                <w:lang w:val="en-US"/>
              </w:rPr>
            </w:pPr>
            <w:r w:rsidRPr="00E6467A">
              <w:rPr>
                <w:rFonts w:eastAsia="Times New Roman"/>
                <w:bCs/>
                <w:i/>
                <w:color w:val="365F91" w:themeColor="accent1" w:themeShade="BF"/>
                <w:sz w:val="24"/>
                <w:szCs w:val="24"/>
                <w:lang w:val="en-US" w:eastAsia="ru-RU"/>
              </w:rPr>
              <w:t>13</w:t>
            </w:r>
            <w:r w:rsidRPr="00E6467A">
              <w:rPr>
                <w:rFonts w:eastAsia="Times New Roman"/>
                <w:bCs/>
                <w:i/>
                <w:color w:val="365F91" w:themeColor="accent1" w:themeShade="BF"/>
                <w:sz w:val="24"/>
                <w:szCs w:val="24"/>
                <w:lang w:eastAsia="ru-RU"/>
              </w:rPr>
              <w:t>-1</w:t>
            </w:r>
            <w:r w:rsidRPr="00E6467A">
              <w:rPr>
                <w:rFonts w:eastAsia="Times New Roman"/>
                <w:bCs/>
                <w:i/>
                <w:color w:val="365F91" w:themeColor="accent1" w:themeShade="BF"/>
                <w:sz w:val="24"/>
                <w:szCs w:val="24"/>
                <w:lang w:val="en-US" w:eastAsia="ru-RU"/>
              </w:rPr>
              <w:t>8</w:t>
            </w:r>
          </w:p>
        </w:tc>
        <w:tc>
          <w:tcPr>
            <w:tcW w:w="0" w:type="auto"/>
          </w:tcPr>
          <w:p w14:paraId="3E02B780" w14:textId="77777777" w:rsidR="00C8391F" w:rsidRPr="00E6467A" w:rsidRDefault="00C8391F" w:rsidP="00927F91">
            <w:pPr>
              <w:spacing w:after="120"/>
              <w:ind w:hanging="15"/>
              <w:jc w:val="both"/>
              <w:rPr>
                <w:rFonts w:eastAsia="Times New Roman"/>
                <w:bCs/>
                <w:i/>
                <w:color w:val="365F91" w:themeColor="accent1" w:themeShade="BF"/>
                <w:sz w:val="24"/>
                <w:szCs w:val="24"/>
                <w:lang w:eastAsia="ru-RU"/>
              </w:rPr>
            </w:pPr>
            <w:r w:rsidRPr="00E6467A">
              <w:rPr>
                <w:rFonts w:eastAsia="Times New Roman"/>
                <w:bCs/>
                <w:i/>
                <w:color w:val="365F91" w:themeColor="accent1" w:themeShade="BF"/>
                <w:sz w:val="24"/>
                <w:szCs w:val="24"/>
                <w:lang w:val="en-US" w:eastAsia="ru-RU"/>
              </w:rPr>
              <w:t xml:space="preserve">Topic 3 </w:t>
            </w:r>
            <w:r w:rsidRPr="00E6467A">
              <w:rPr>
                <w:rFonts w:eastAsia="Times New Roman"/>
                <w:bCs/>
                <w:i/>
                <w:color w:val="365F91" w:themeColor="accent1" w:themeShade="BF"/>
                <w:sz w:val="24"/>
                <w:szCs w:val="24"/>
                <w:lang w:eastAsia="ru-RU"/>
              </w:rPr>
              <w:t>Work on a scientific report (in English)</w:t>
            </w:r>
          </w:p>
          <w:p w14:paraId="09468F8E" w14:textId="77777777" w:rsidR="00C8391F" w:rsidRPr="00E6467A" w:rsidRDefault="00C8391F" w:rsidP="00927F91">
            <w:pPr>
              <w:spacing w:after="120" w:line="240" w:lineRule="auto"/>
              <w:rPr>
                <w:i/>
                <w:color w:val="365F91" w:themeColor="accent1" w:themeShade="BF"/>
                <w:sz w:val="24"/>
                <w:szCs w:val="24"/>
              </w:rPr>
            </w:pPr>
          </w:p>
        </w:tc>
        <w:tc>
          <w:tcPr>
            <w:tcW w:w="0" w:type="auto"/>
          </w:tcPr>
          <w:p w14:paraId="0D41B28D" w14:textId="77777777" w:rsidR="00C8391F" w:rsidRPr="00E6467A" w:rsidRDefault="00C8391F" w:rsidP="00927F91">
            <w:pPr>
              <w:spacing w:after="120" w:line="240" w:lineRule="auto"/>
              <w:jc w:val="both"/>
              <w:rPr>
                <w:i/>
                <w:color w:val="365F91" w:themeColor="accent1" w:themeShade="BF"/>
                <w:sz w:val="24"/>
                <w:szCs w:val="24"/>
                <w:lang w:val="en-US"/>
              </w:rPr>
            </w:pPr>
            <w:r w:rsidRPr="00E6467A">
              <w:rPr>
                <w:i/>
                <w:color w:val="365F91" w:themeColor="accent1" w:themeShade="BF"/>
                <w:sz w:val="24"/>
                <w:szCs w:val="24"/>
                <w:lang w:val="en-US"/>
              </w:rPr>
              <w:t>In this part of practice each student present his own research results obtained during his work on diploma project. Special attention is paid to the abstract, graphical abstract, result and discussion and conclusion sections.  Students also gain experience with use of automatic reference programs such as Endnote to improve the quality of the reference section.</w:t>
            </w:r>
          </w:p>
          <w:p w14:paraId="72FDFD32" w14:textId="2C6B7183" w:rsidR="00C8391F" w:rsidRPr="00E6467A" w:rsidRDefault="00C8391F" w:rsidP="00927F91">
            <w:pPr>
              <w:spacing w:after="120" w:line="240" w:lineRule="auto"/>
              <w:jc w:val="both"/>
              <w:rPr>
                <w:i/>
                <w:color w:val="365F91" w:themeColor="accent1" w:themeShade="BF"/>
                <w:sz w:val="24"/>
                <w:szCs w:val="24"/>
                <w:lang w:val="en-US"/>
              </w:rPr>
            </w:pPr>
            <w:r w:rsidRPr="00E6467A">
              <w:rPr>
                <w:i/>
                <w:color w:val="365F91" w:themeColor="accent1" w:themeShade="BF"/>
                <w:sz w:val="24"/>
                <w:szCs w:val="24"/>
                <w:lang w:val="en-GB"/>
              </w:rPr>
              <w:t>Results summarisation. Students are informed of the number of points they have gained during the semester.</w:t>
            </w:r>
          </w:p>
        </w:tc>
      </w:tr>
    </w:tbl>
    <w:p w14:paraId="0975D55B" w14:textId="77777777" w:rsidR="00C8391F" w:rsidRPr="00E6467A" w:rsidRDefault="00C8391F" w:rsidP="00C8391F">
      <w:pPr>
        <w:pStyle w:val="a1"/>
        <w:spacing w:after="120"/>
        <w:jc w:val="both"/>
        <w:rPr>
          <w:rFonts w:eastAsia="Times New Roman"/>
          <w:bCs/>
          <w:i/>
          <w:color w:val="365F91" w:themeColor="accent1" w:themeShade="BF"/>
          <w:sz w:val="24"/>
          <w:szCs w:val="24"/>
          <w:lang w:eastAsia="ru-RU"/>
        </w:rPr>
      </w:pPr>
    </w:p>
    <w:p w14:paraId="30DFDE56" w14:textId="377A7C78" w:rsidR="00BC329D" w:rsidRDefault="00BC329D" w:rsidP="00BC329D">
      <w:pPr>
        <w:pStyle w:val="1"/>
        <w:numPr>
          <w:ilvl w:val="0"/>
          <w:numId w:val="25"/>
        </w:numPr>
        <w:rPr>
          <w:lang w:val="en-GB"/>
        </w:rPr>
      </w:pPr>
      <w:r w:rsidRPr="00BC329D">
        <w:rPr>
          <w:lang w:val="en-GB"/>
        </w:rPr>
        <w:t xml:space="preserve">Self-studying </w:t>
      </w:r>
    </w:p>
    <w:p w14:paraId="19AD21E0" w14:textId="1F58D889" w:rsidR="00834AD3" w:rsidRDefault="00BC329D" w:rsidP="0051129D">
      <w:pPr>
        <w:spacing w:after="120" w:line="240" w:lineRule="auto"/>
        <w:ind w:firstLine="397"/>
        <w:jc w:val="both"/>
        <w:rPr>
          <w:i/>
          <w:color w:val="365F91" w:themeColor="accent1" w:themeShade="BF"/>
          <w:sz w:val="24"/>
          <w:szCs w:val="24"/>
          <w:lang w:val="en-GB"/>
        </w:rPr>
      </w:pPr>
      <w:r w:rsidRPr="00373C5A">
        <w:rPr>
          <w:bCs/>
          <w:i/>
          <w:color w:val="004F88"/>
          <w:sz w:val="24"/>
          <w:szCs w:val="24"/>
          <w:lang w:val="en-GB"/>
        </w:rPr>
        <w:t xml:space="preserve">Self-studying </w:t>
      </w:r>
      <w:r w:rsidR="00276BC9" w:rsidRPr="00373C5A">
        <w:rPr>
          <w:i/>
          <w:color w:val="004F88"/>
          <w:sz w:val="24"/>
          <w:szCs w:val="24"/>
          <w:lang w:val="en-GB"/>
        </w:rPr>
        <w:t xml:space="preserve">during </w:t>
      </w:r>
      <w:r w:rsidR="00276BC9" w:rsidRPr="00914DD1">
        <w:rPr>
          <w:i/>
          <w:color w:val="365F91" w:themeColor="accent1" w:themeShade="BF"/>
          <w:sz w:val="24"/>
          <w:szCs w:val="24"/>
          <w:lang w:val="en-GB"/>
        </w:rPr>
        <w:t xml:space="preserve">the semester includes repetition of lecture material, </w:t>
      </w:r>
      <w:r w:rsidR="008906EC" w:rsidRPr="00914DD1">
        <w:rPr>
          <w:i/>
          <w:color w:val="365F91" w:themeColor="accent1" w:themeShade="BF"/>
          <w:sz w:val="24"/>
          <w:szCs w:val="24"/>
          <w:lang w:val="en-GB"/>
        </w:rPr>
        <w:t>preparation for control measures on lecture material</w:t>
      </w:r>
      <w:r w:rsidR="008906EC">
        <w:rPr>
          <w:i/>
          <w:color w:val="365F91" w:themeColor="accent1" w:themeShade="BF"/>
          <w:sz w:val="24"/>
          <w:szCs w:val="24"/>
          <w:lang w:val="en-GB"/>
        </w:rPr>
        <w:t>,</w:t>
      </w:r>
      <w:r w:rsidR="008906EC" w:rsidRPr="00914DD1">
        <w:rPr>
          <w:i/>
          <w:color w:val="365F91" w:themeColor="accent1" w:themeShade="BF"/>
          <w:sz w:val="24"/>
          <w:szCs w:val="24"/>
          <w:lang w:val="en-GB"/>
        </w:rPr>
        <w:t xml:space="preserve"> preparation for </w:t>
      </w:r>
      <w:r w:rsidR="00F42E6B">
        <w:rPr>
          <w:i/>
          <w:color w:val="365F91" w:themeColor="accent1" w:themeShade="BF"/>
          <w:sz w:val="24"/>
          <w:szCs w:val="24"/>
          <w:lang w:val="en-GB"/>
        </w:rPr>
        <w:t>written</w:t>
      </w:r>
      <w:r w:rsidR="008906EC" w:rsidRPr="00914DD1">
        <w:rPr>
          <w:i/>
          <w:color w:val="365F91" w:themeColor="accent1" w:themeShade="BF"/>
          <w:sz w:val="24"/>
          <w:szCs w:val="24"/>
          <w:lang w:val="en-GB"/>
        </w:rPr>
        <w:t xml:space="preserve"> work, </w:t>
      </w:r>
      <w:r w:rsidR="00EA1B0F" w:rsidRPr="00914DD1">
        <w:rPr>
          <w:i/>
          <w:color w:val="365F91" w:themeColor="accent1" w:themeShade="BF"/>
          <w:sz w:val="24"/>
          <w:szCs w:val="24"/>
          <w:lang w:val="en-GB"/>
        </w:rPr>
        <w:t>preparation for homework and module tests, reports</w:t>
      </w:r>
      <w:r w:rsidR="00276BC9" w:rsidRPr="00914DD1">
        <w:rPr>
          <w:i/>
          <w:color w:val="365F91" w:themeColor="accent1" w:themeShade="BF"/>
          <w:sz w:val="24"/>
          <w:szCs w:val="24"/>
          <w:lang w:val="en-GB"/>
        </w:rPr>
        <w:t xml:space="preserve">, as well as preparation for </w:t>
      </w:r>
      <w:r w:rsidR="008906EC">
        <w:rPr>
          <w:i/>
          <w:color w:val="365F91" w:themeColor="accent1" w:themeShade="BF"/>
          <w:sz w:val="24"/>
          <w:szCs w:val="24"/>
          <w:lang w:val="en-GB"/>
        </w:rPr>
        <w:t>final</w:t>
      </w:r>
      <w:r w:rsidR="00276BC9" w:rsidRPr="00914DD1">
        <w:rPr>
          <w:i/>
          <w:color w:val="365F91" w:themeColor="accent1" w:themeShade="BF"/>
          <w:sz w:val="24"/>
          <w:szCs w:val="24"/>
          <w:lang w:val="en-GB"/>
        </w:rPr>
        <w:t xml:space="preserve"> test. </w:t>
      </w:r>
    </w:p>
    <w:p w14:paraId="27A946B5" w14:textId="77777777" w:rsidR="00C8391F" w:rsidRPr="00A42ADA" w:rsidRDefault="00C8391F" w:rsidP="00C8391F">
      <w:pPr>
        <w:spacing w:after="120"/>
        <w:ind w:firstLine="397"/>
        <w:jc w:val="both"/>
        <w:rPr>
          <w:rFonts w:eastAsia="Times New Roman"/>
          <w:bCs/>
          <w:i/>
          <w:color w:val="365F91" w:themeColor="accent1" w:themeShade="BF"/>
          <w:sz w:val="24"/>
          <w:szCs w:val="24"/>
          <w:lang w:eastAsia="ru-RU"/>
        </w:rPr>
      </w:pPr>
      <w:r w:rsidRPr="00A42ADA">
        <w:rPr>
          <w:rFonts w:eastAsia="Times New Roman"/>
          <w:bCs/>
          <w:i/>
          <w:color w:val="365F91" w:themeColor="accent1" w:themeShade="BF"/>
          <w:sz w:val="24"/>
          <w:szCs w:val="24"/>
          <w:lang w:eastAsia="ru-RU"/>
        </w:rPr>
        <w:t>The student's independent work (S</w:t>
      </w:r>
      <w:r w:rsidRPr="00A42ADA">
        <w:rPr>
          <w:rFonts w:eastAsia="Times New Roman"/>
          <w:bCs/>
          <w:i/>
          <w:color w:val="365F91" w:themeColor="accent1" w:themeShade="BF"/>
          <w:sz w:val="24"/>
          <w:szCs w:val="24"/>
          <w:lang w:val="en-US" w:eastAsia="ru-RU"/>
        </w:rPr>
        <w:t>IW</w:t>
      </w:r>
      <w:r w:rsidRPr="00A42ADA">
        <w:rPr>
          <w:rFonts w:eastAsia="Times New Roman"/>
          <w:bCs/>
          <w:i/>
          <w:color w:val="365F91" w:themeColor="accent1" w:themeShade="BF"/>
          <w:sz w:val="24"/>
          <w:szCs w:val="24"/>
          <w:lang w:eastAsia="ru-RU"/>
        </w:rPr>
        <w:t xml:space="preserve">) during the semester includes repeating the lecture material, mastering the theoretical material assigned for independent self-study, completing individual tasks, and </w:t>
      </w:r>
      <w:r w:rsidRPr="00A42ADA">
        <w:rPr>
          <w:rFonts w:eastAsia="Times New Roman"/>
          <w:bCs/>
          <w:i/>
          <w:color w:val="365F91" w:themeColor="accent1" w:themeShade="BF"/>
          <w:sz w:val="24"/>
          <w:szCs w:val="24"/>
          <w:lang w:eastAsia="ru-RU"/>
        </w:rPr>
        <w:lastRenderedPageBreak/>
        <w:t>preparing for the test. The recommended number of hours allocated to preparation for the specified types of work.</w:t>
      </w:r>
    </w:p>
    <w:p w14:paraId="240A5E3B" w14:textId="77777777" w:rsidR="00C8391F" w:rsidRPr="00A42ADA" w:rsidRDefault="00C8391F" w:rsidP="00C8391F">
      <w:pPr>
        <w:spacing w:after="120"/>
        <w:ind w:firstLine="397"/>
        <w:jc w:val="both"/>
        <w:rPr>
          <w:rFonts w:eastAsia="Times New Roman"/>
          <w:bCs/>
          <w:i/>
          <w:color w:val="365F91" w:themeColor="accent1" w:themeShade="BF"/>
          <w:sz w:val="24"/>
          <w:szCs w:val="24"/>
          <w:lang w:val="en-US" w:eastAsia="ru-RU"/>
        </w:rPr>
      </w:pPr>
      <w:r w:rsidRPr="00A42ADA">
        <w:rPr>
          <w:rFonts w:eastAsia="Times New Roman"/>
          <w:bCs/>
          <w:i/>
          <w:color w:val="365F91" w:themeColor="accent1" w:themeShade="BF"/>
          <w:sz w:val="24"/>
          <w:szCs w:val="24"/>
          <w:lang w:eastAsia="ru-RU"/>
        </w:rPr>
        <w:t>Preparation for classroom classes: repetition of lecture material, compilation of preliminary versions of programs for conducting calculations in classes, preparation of reports 1-3 hours per week</w:t>
      </w:r>
      <w:r w:rsidRPr="00A42ADA">
        <w:rPr>
          <w:rFonts w:eastAsia="Times New Roman"/>
          <w:bCs/>
          <w:i/>
          <w:color w:val="365F91" w:themeColor="accent1" w:themeShade="BF"/>
          <w:sz w:val="24"/>
          <w:szCs w:val="24"/>
          <w:lang w:val="en-US" w:eastAsia="ru-RU"/>
        </w:rPr>
        <w:t>.</w:t>
      </w:r>
    </w:p>
    <w:p w14:paraId="757213CD" w14:textId="77777777" w:rsidR="00A42ADA" w:rsidRPr="0051129D" w:rsidRDefault="00A42ADA" w:rsidP="00A42ADA">
      <w:pPr>
        <w:spacing w:after="120" w:line="240" w:lineRule="auto"/>
        <w:ind w:firstLine="397"/>
        <w:jc w:val="both"/>
        <w:rPr>
          <w:i/>
          <w:color w:val="365F91" w:themeColor="accent1" w:themeShade="BF"/>
          <w:sz w:val="24"/>
          <w:szCs w:val="24"/>
          <w:lang w:val="en-GB"/>
        </w:rPr>
      </w:pPr>
      <w:r w:rsidRPr="00914DD1">
        <w:rPr>
          <w:i/>
          <w:color w:val="365F91" w:themeColor="accent1" w:themeShade="BF"/>
          <w:sz w:val="24"/>
          <w:szCs w:val="24"/>
          <w:lang w:val="en-GB"/>
        </w:rPr>
        <w:t>The recommended number of hours allocated for preparation for these types of work:</w:t>
      </w:r>
    </w:p>
    <w:p w14:paraId="3CCDB40F" w14:textId="023E69E9" w:rsidR="00C8391F" w:rsidRDefault="00C8391F" w:rsidP="00C8391F">
      <w:pPr>
        <w:spacing w:after="120" w:line="240" w:lineRule="auto"/>
        <w:jc w:val="both"/>
        <w:rPr>
          <w:rFonts w:asciiTheme="minorHAnsi" w:hAnsiTheme="minorHAnsi"/>
          <w:i/>
          <w:color w:val="0070C0"/>
          <w:sz w:val="24"/>
          <w:szCs w:val="24"/>
        </w:rPr>
      </w:pPr>
    </w:p>
    <w:tbl>
      <w:tblPr>
        <w:tblStyle w:val="a5"/>
        <w:tblW w:w="0" w:type="auto"/>
        <w:tblInd w:w="98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6662"/>
        <w:gridCol w:w="1984"/>
      </w:tblGrid>
      <w:tr w:rsidR="00C8391F" w:rsidRPr="00AB14F3" w14:paraId="7EF7E0AA" w14:textId="77777777" w:rsidTr="00F55541">
        <w:tc>
          <w:tcPr>
            <w:tcW w:w="6662" w:type="dxa"/>
            <w:vAlign w:val="center"/>
          </w:tcPr>
          <w:p w14:paraId="3A8166E3" w14:textId="220A98EB" w:rsidR="00C8391F" w:rsidRPr="00AB14F3" w:rsidRDefault="00F55541" w:rsidP="00927F91">
            <w:pPr>
              <w:spacing w:after="120" w:line="240" w:lineRule="auto"/>
              <w:jc w:val="center"/>
              <w:rPr>
                <w:b/>
                <w:sz w:val="24"/>
                <w:szCs w:val="24"/>
                <w:lang w:val="en-US"/>
              </w:rPr>
            </w:pPr>
            <w:r w:rsidRPr="006500AC">
              <w:rPr>
                <w:b/>
                <w:i/>
                <w:color w:val="002060"/>
                <w:sz w:val="24"/>
                <w:szCs w:val="24"/>
              </w:rPr>
              <w:t xml:space="preserve">Type of </w:t>
            </w:r>
            <w:r w:rsidRPr="006500AC">
              <w:rPr>
                <w:b/>
                <w:i/>
                <w:color w:val="002060"/>
                <w:sz w:val="24"/>
                <w:szCs w:val="24"/>
                <w:lang w:val="en-GB"/>
              </w:rPr>
              <w:t>Self-studying</w:t>
            </w:r>
          </w:p>
        </w:tc>
        <w:tc>
          <w:tcPr>
            <w:tcW w:w="1984" w:type="dxa"/>
            <w:vAlign w:val="center"/>
          </w:tcPr>
          <w:p w14:paraId="1154D83A" w14:textId="51D26565" w:rsidR="00C8391F" w:rsidRPr="00AB14F3" w:rsidRDefault="00F55541" w:rsidP="00927F91">
            <w:pPr>
              <w:spacing w:after="120" w:line="240" w:lineRule="auto"/>
              <w:jc w:val="center"/>
              <w:rPr>
                <w:sz w:val="24"/>
                <w:szCs w:val="24"/>
                <w:lang w:val="en-US"/>
              </w:rPr>
            </w:pPr>
            <w:r w:rsidRPr="00914DD1">
              <w:rPr>
                <w:b/>
                <w:bCs/>
                <w:i/>
                <w:sz w:val="24"/>
                <w:szCs w:val="24"/>
                <w:lang w:val="en-GB"/>
              </w:rPr>
              <w:t>Number of hours to prepare</w:t>
            </w:r>
          </w:p>
        </w:tc>
      </w:tr>
      <w:tr w:rsidR="00C8391F" w:rsidRPr="00AB14F3" w14:paraId="021E055D" w14:textId="77777777" w:rsidTr="00F55541">
        <w:tc>
          <w:tcPr>
            <w:tcW w:w="6662" w:type="dxa"/>
          </w:tcPr>
          <w:p w14:paraId="0672D16C" w14:textId="77777777" w:rsidR="00C8391F" w:rsidRPr="00F55541" w:rsidRDefault="00C8391F" w:rsidP="00927F91">
            <w:pPr>
              <w:spacing w:after="120" w:line="240" w:lineRule="auto"/>
              <w:jc w:val="both"/>
              <w:rPr>
                <w:i/>
                <w:sz w:val="24"/>
                <w:szCs w:val="24"/>
                <w:highlight w:val="yellow"/>
                <w:lang w:val="en-US"/>
              </w:rPr>
            </w:pPr>
            <w:r w:rsidRPr="00F55541">
              <w:rPr>
                <w:i/>
                <w:sz w:val="24"/>
                <w:szCs w:val="24"/>
                <w:lang w:val="en-US"/>
              </w:rPr>
              <w:t>Preparation of class tasks, repeating the lecturing material, working on individual tasks</w:t>
            </w:r>
          </w:p>
        </w:tc>
        <w:tc>
          <w:tcPr>
            <w:tcW w:w="1984" w:type="dxa"/>
          </w:tcPr>
          <w:p w14:paraId="7DD8D2DB" w14:textId="77777777" w:rsidR="00C8391F" w:rsidRPr="00F55541" w:rsidRDefault="00C8391F" w:rsidP="00927F91">
            <w:pPr>
              <w:spacing w:after="120" w:line="240" w:lineRule="auto"/>
              <w:jc w:val="both"/>
              <w:rPr>
                <w:i/>
                <w:sz w:val="24"/>
                <w:szCs w:val="24"/>
                <w:lang w:val="en-US"/>
              </w:rPr>
            </w:pPr>
            <w:r w:rsidRPr="00F55541">
              <w:rPr>
                <w:i/>
                <w:sz w:val="24"/>
                <w:szCs w:val="24"/>
                <w:lang w:val="en-US"/>
              </w:rPr>
              <w:t>30 h</w:t>
            </w:r>
          </w:p>
        </w:tc>
      </w:tr>
      <w:tr w:rsidR="00C8391F" w:rsidRPr="00AB14F3" w14:paraId="120B88CA" w14:textId="77777777" w:rsidTr="00F55541">
        <w:tc>
          <w:tcPr>
            <w:tcW w:w="6662" w:type="dxa"/>
          </w:tcPr>
          <w:p w14:paraId="54C0602E" w14:textId="77777777" w:rsidR="00C8391F" w:rsidRPr="00F55541" w:rsidRDefault="00C8391F" w:rsidP="00927F91">
            <w:pPr>
              <w:spacing w:after="120" w:line="240" w:lineRule="auto"/>
              <w:jc w:val="both"/>
              <w:rPr>
                <w:i/>
                <w:sz w:val="24"/>
                <w:szCs w:val="24"/>
                <w:lang w:val="en-US"/>
              </w:rPr>
            </w:pPr>
            <w:r w:rsidRPr="00F55541">
              <w:rPr>
                <w:i/>
                <w:sz w:val="24"/>
                <w:szCs w:val="24"/>
                <w:lang w:val="en-US"/>
              </w:rPr>
              <w:t>Finalization of research statement</w:t>
            </w:r>
          </w:p>
        </w:tc>
        <w:tc>
          <w:tcPr>
            <w:tcW w:w="1984" w:type="dxa"/>
          </w:tcPr>
          <w:p w14:paraId="7336A2AC" w14:textId="534BC519" w:rsidR="00C8391F" w:rsidRPr="00F55541" w:rsidRDefault="00C8391F" w:rsidP="00927F91">
            <w:pPr>
              <w:spacing w:after="120" w:line="240" w:lineRule="auto"/>
              <w:jc w:val="both"/>
              <w:rPr>
                <w:i/>
                <w:sz w:val="24"/>
                <w:szCs w:val="24"/>
              </w:rPr>
            </w:pPr>
            <w:r w:rsidRPr="00F55541">
              <w:rPr>
                <w:i/>
                <w:sz w:val="24"/>
                <w:szCs w:val="24"/>
                <w:lang w:val="en-US"/>
              </w:rPr>
              <w:t>2</w:t>
            </w:r>
            <w:r w:rsidR="00F55541" w:rsidRPr="00F55541">
              <w:rPr>
                <w:i/>
                <w:sz w:val="24"/>
                <w:szCs w:val="24"/>
              </w:rPr>
              <w:t>0</w:t>
            </w:r>
            <w:r w:rsidRPr="00F55541">
              <w:rPr>
                <w:i/>
                <w:sz w:val="24"/>
                <w:szCs w:val="24"/>
                <w:lang w:val="en-US"/>
              </w:rPr>
              <w:t xml:space="preserve"> h</w:t>
            </w:r>
          </w:p>
        </w:tc>
      </w:tr>
      <w:tr w:rsidR="00C8391F" w:rsidRPr="00AB14F3" w14:paraId="5AE8EE5B" w14:textId="77777777" w:rsidTr="00F55541">
        <w:tc>
          <w:tcPr>
            <w:tcW w:w="6662" w:type="dxa"/>
          </w:tcPr>
          <w:p w14:paraId="5F8B5ADD" w14:textId="77777777" w:rsidR="00C8391F" w:rsidRPr="00F55541" w:rsidRDefault="00C8391F" w:rsidP="00927F91">
            <w:pPr>
              <w:spacing w:after="120" w:line="240" w:lineRule="auto"/>
              <w:jc w:val="both"/>
              <w:rPr>
                <w:i/>
                <w:sz w:val="24"/>
                <w:szCs w:val="24"/>
              </w:rPr>
            </w:pPr>
            <w:r w:rsidRPr="00F55541">
              <w:rPr>
                <w:i/>
                <w:sz w:val="24"/>
                <w:szCs w:val="24"/>
                <w:lang w:val="en-US"/>
              </w:rPr>
              <w:t>Preparation of referee report</w:t>
            </w:r>
            <w:r w:rsidRPr="00F55541">
              <w:rPr>
                <w:i/>
                <w:sz w:val="24"/>
                <w:szCs w:val="24"/>
              </w:rPr>
              <w:tab/>
            </w:r>
          </w:p>
        </w:tc>
        <w:tc>
          <w:tcPr>
            <w:tcW w:w="1984" w:type="dxa"/>
          </w:tcPr>
          <w:p w14:paraId="0029B3F2" w14:textId="3A6DE09F" w:rsidR="00C8391F" w:rsidRPr="00F55541" w:rsidRDefault="00C8391F" w:rsidP="00927F91">
            <w:pPr>
              <w:spacing w:after="120" w:line="240" w:lineRule="auto"/>
              <w:jc w:val="both"/>
              <w:rPr>
                <w:i/>
                <w:sz w:val="24"/>
                <w:szCs w:val="24"/>
                <w:highlight w:val="green"/>
              </w:rPr>
            </w:pPr>
            <w:r w:rsidRPr="00F55541">
              <w:rPr>
                <w:i/>
                <w:sz w:val="24"/>
                <w:szCs w:val="24"/>
                <w:lang w:val="en-US"/>
              </w:rPr>
              <w:t>1</w:t>
            </w:r>
            <w:r w:rsidR="00F55541" w:rsidRPr="00F55541">
              <w:rPr>
                <w:i/>
                <w:sz w:val="24"/>
                <w:szCs w:val="24"/>
              </w:rPr>
              <w:t>0</w:t>
            </w:r>
            <w:r w:rsidRPr="00F55541">
              <w:rPr>
                <w:i/>
                <w:sz w:val="24"/>
                <w:szCs w:val="24"/>
                <w:lang w:val="en-US"/>
              </w:rPr>
              <w:t xml:space="preserve"> h</w:t>
            </w:r>
          </w:p>
        </w:tc>
      </w:tr>
      <w:tr w:rsidR="00C8391F" w:rsidRPr="00AB14F3" w14:paraId="40412F55" w14:textId="77777777" w:rsidTr="00F55541">
        <w:tc>
          <w:tcPr>
            <w:tcW w:w="6662" w:type="dxa"/>
          </w:tcPr>
          <w:p w14:paraId="350CEFAE" w14:textId="77777777" w:rsidR="00C8391F" w:rsidRPr="00F55541" w:rsidRDefault="00C8391F" w:rsidP="00927F91">
            <w:pPr>
              <w:spacing w:after="120" w:line="240" w:lineRule="auto"/>
              <w:jc w:val="both"/>
              <w:rPr>
                <w:i/>
                <w:sz w:val="24"/>
                <w:szCs w:val="24"/>
                <w:lang w:val="en-US"/>
              </w:rPr>
            </w:pPr>
            <w:r w:rsidRPr="00F55541">
              <w:rPr>
                <w:i/>
                <w:sz w:val="24"/>
                <w:szCs w:val="24"/>
                <w:lang w:val="en-US"/>
              </w:rPr>
              <w:t>Preparation to the final</w:t>
            </w:r>
          </w:p>
        </w:tc>
        <w:tc>
          <w:tcPr>
            <w:tcW w:w="1984" w:type="dxa"/>
          </w:tcPr>
          <w:p w14:paraId="4C53A72C" w14:textId="1DF749BC" w:rsidR="00C8391F" w:rsidRPr="00F55541" w:rsidRDefault="00F55541" w:rsidP="00927F91">
            <w:pPr>
              <w:spacing w:after="120" w:line="240" w:lineRule="auto"/>
              <w:jc w:val="both"/>
              <w:rPr>
                <w:i/>
                <w:sz w:val="24"/>
                <w:szCs w:val="24"/>
                <w:highlight w:val="green"/>
              </w:rPr>
            </w:pPr>
            <w:r w:rsidRPr="00F55541">
              <w:rPr>
                <w:i/>
                <w:sz w:val="24"/>
                <w:szCs w:val="24"/>
              </w:rPr>
              <w:t>6</w:t>
            </w:r>
            <w:r w:rsidR="00C8391F" w:rsidRPr="00F55541">
              <w:rPr>
                <w:i/>
                <w:sz w:val="24"/>
                <w:szCs w:val="24"/>
                <w:lang w:val="en-US"/>
              </w:rPr>
              <w:t xml:space="preserve"> h</w:t>
            </w:r>
          </w:p>
        </w:tc>
      </w:tr>
      <w:tr w:rsidR="00C8391F" w:rsidRPr="00AB14F3" w14:paraId="4A8205CE" w14:textId="77777777" w:rsidTr="00F55541">
        <w:tc>
          <w:tcPr>
            <w:tcW w:w="6662" w:type="dxa"/>
          </w:tcPr>
          <w:p w14:paraId="1FC19C62" w14:textId="37DA33D4" w:rsidR="00C8391F" w:rsidRPr="00F55541" w:rsidRDefault="00F55541" w:rsidP="00927F91">
            <w:pPr>
              <w:spacing w:after="120" w:line="240" w:lineRule="auto"/>
              <w:jc w:val="both"/>
              <w:rPr>
                <w:i/>
                <w:sz w:val="24"/>
                <w:szCs w:val="24"/>
              </w:rPr>
            </w:pPr>
            <w:r w:rsidRPr="00F55541">
              <w:rPr>
                <w:b/>
                <w:bCs/>
                <w:i/>
                <w:sz w:val="24"/>
                <w:szCs w:val="24"/>
                <w:lang w:val="en-GB"/>
              </w:rPr>
              <w:t>Total</w:t>
            </w:r>
          </w:p>
        </w:tc>
        <w:tc>
          <w:tcPr>
            <w:tcW w:w="1984" w:type="dxa"/>
          </w:tcPr>
          <w:p w14:paraId="61992089" w14:textId="6E946042" w:rsidR="00C8391F" w:rsidRPr="00F55541" w:rsidRDefault="00F55541" w:rsidP="00927F91">
            <w:pPr>
              <w:spacing w:after="120" w:line="240" w:lineRule="auto"/>
              <w:jc w:val="both"/>
              <w:rPr>
                <w:i/>
                <w:sz w:val="24"/>
                <w:szCs w:val="24"/>
                <w:lang w:val="en-US"/>
              </w:rPr>
            </w:pPr>
            <w:r w:rsidRPr="00F55541">
              <w:rPr>
                <w:i/>
                <w:sz w:val="24"/>
                <w:szCs w:val="24"/>
              </w:rPr>
              <w:t>66</w:t>
            </w:r>
            <w:r w:rsidR="00C8391F" w:rsidRPr="00F55541">
              <w:rPr>
                <w:i/>
                <w:sz w:val="24"/>
                <w:szCs w:val="24"/>
              </w:rPr>
              <w:t xml:space="preserve"> </w:t>
            </w:r>
            <w:r w:rsidR="00C8391F" w:rsidRPr="00F55541">
              <w:rPr>
                <w:i/>
                <w:sz w:val="24"/>
                <w:szCs w:val="24"/>
                <w:lang w:val="en-US"/>
              </w:rPr>
              <w:t>h</w:t>
            </w:r>
          </w:p>
        </w:tc>
      </w:tr>
    </w:tbl>
    <w:p w14:paraId="791886A6" w14:textId="354EEBAC" w:rsidR="00F95D78" w:rsidRPr="00914DD1" w:rsidRDefault="00EA1B0F" w:rsidP="00F95D78">
      <w:pPr>
        <w:pStyle w:val="1"/>
        <w:shd w:val="clear" w:color="auto" w:fill="BFBFBF" w:themeFill="background1" w:themeFillShade="BF"/>
        <w:spacing w:line="240" w:lineRule="auto"/>
        <w:jc w:val="center"/>
        <w:rPr>
          <w:bCs/>
          <w:color w:val="auto"/>
          <w:lang w:val="en-GB"/>
        </w:rPr>
      </w:pPr>
      <w:r w:rsidRPr="00914DD1">
        <w:rPr>
          <w:bCs/>
          <w:color w:val="auto"/>
          <w:lang w:val="en-GB"/>
        </w:rPr>
        <w:t>Policy and control</w:t>
      </w:r>
    </w:p>
    <w:p w14:paraId="37D2F0F8" w14:textId="6B839ED2" w:rsidR="00EA1B0F" w:rsidRPr="008B5089" w:rsidRDefault="00EA1B0F" w:rsidP="00EA1B0F">
      <w:pPr>
        <w:pStyle w:val="1"/>
        <w:numPr>
          <w:ilvl w:val="0"/>
          <w:numId w:val="25"/>
        </w:numPr>
        <w:rPr>
          <w:lang w:val="en-GB"/>
        </w:rPr>
      </w:pPr>
      <w:r w:rsidRPr="008B5089">
        <w:rPr>
          <w:lang w:val="en-GB"/>
        </w:rPr>
        <w:t>The policy of the educational component</w:t>
      </w:r>
    </w:p>
    <w:p w14:paraId="29FD6B4E" w14:textId="77777777" w:rsidR="008B5089" w:rsidRPr="00366D50" w:rsidRDefault="008B5089" w:rsidP="008B5089">
      <w:pPr>
        <w:spacing w:after="120"/>
        <w:ind w:left="426"/>
        <w:jc w:val="both"/>
        <w:rPr>
          <w:i/>
          <w:color w:val="365F91" w:themeColor="accent1" w:themeShade="BF"/>
          <w:sz w:val="24"/>
          <w:szCs w:val="24"/>
        </w:rPr>
      </w:pPr>
      <w:r w:rsidRPr="00366D50">
        <w:rPr>
          <w:rFonts w:eastAsia="Times New Roman"/>
          <w:bCs/>
          <w:i/>
          <w:color w:val="365F91" w:themeColor="accent1" w:themeShade="BF"/>
          <w:sz w:val="24"/>
          <w:szCs w:val="24"/>
          <w:lang w:eastAsia="ru-RU"/>
        </w:rPr>
        <w:t xml:space="preserve">All requirements do not contradict the legislation of Ukraine and correspond to the regulatory documents of the University. In the normal mode of work of the university, lectures and </w:t>
      </w:r>
      <w:r w:rsidRPr="00366D50">
        <w:rPr>
          <w:rFonts w:eastAsia="Times New Roman"/>
          <w:bCs/>
          <w:i/>
          <w:color w:val="365F91" w:themeColor="accent1" w:themeShade="BF"/>
          <w:sz w:val="24"/>
          <w:szCs w:val="24"/>
          <w:lang w:val="en-US" w:eastAsia="ru-RU"/>
        </w:rPr>
        <w:t>practical</w:t>
      </w:r>
      <w:r w:rsidRPr="00366D50">
        <w:rPr>
          <w:rFonts w:eastAsia="Times New Roman"/>
          <w:bCs/>
          <w:i/>
          <w:color w:val="365F91" w:themeColor="accent1" w:themeShade="BF"/>
          <w:sz w:val="24"/>
          <w:szCs w:val="24"/>
          <w:lang w:eastAsia="ru-RU"/>
        </w:rPr>
        <w:t xml:space="preserve"> classes are held in classrooms. In the mixed mode, lecture classes are conducted through the distance learning platform. At the beginning of each lecture, the lecturer can conduct a survey based on the materials of the previous lecture using interactive tools (Google Forms).</w:t>
      </w:r>
      <w:r w:rsidRPr="00366D50">
        <w:rPr>
          <w:rFonts w:eastAsia="Times New Roman"/>
          <w:bCs/>
          <w:i/>
          <w:color w:val="365F91" w:themeColor="accent1" w:themeShade="BF"/>
          <w:sz w:val="24"/>
          <w:szCs w:val="24"/>
          <w:lang w:val="en-US" w:eastAsia="ru-RU"/>
        </w:rPr>
        <w:t xml:space="preserve"> </w:t>
      </w:r>
      <w:r w:rsidRPr="00366D50">
        <w:rPr>
          <w:i/>
          <w:color w:val="365F91" w:themeColor="accent1" w:themeShade="BF"/>
          <w:sz w:val="24"/>
          <w:szCs w:val="24"/>
        </w:rPr>
        <w:t>Before the start of the next topic, the lecturer can send questions using interactive tools in order to determine the level of knowledge of the applicants on the given topic, increase interest and involve the listeners in solving the examples.</w:t>
      </w:r>
      <w:r w:rsidRPr="00366D50">
        <w:rPr>
          <w:i/>
          <w:color w:val="365F91" w:themeColor="accent1" w:themeShade="BF"/>
          <w:sz w:val="24"/>
          <w:szCs w:val="24"/>
          <w:lang w:val="en-US"/>
        </w:rPr>
        <w:t xml:space="preserve"> </w:t>
      </w:r>
      <w:r w:rsidRPr="00366D50">
        <w:rPr>
          <w:i/>
          <w:color w:val="365F91" w:themeColor="accent1" w:themeShade="BF"/>
          <w:sz w:val="24"/>
          <w:szCs w:val="24"/>
        </w:rPr>
        <w:t>After checking the assignment by the teacher for defense, a general grade is given and the work is considered defended.</w:t>
      </w:r>
    </w:p>
    <w:p w14:paraId="7A0A6068" w14:textId="77777777" w:rsidR="008B5089" w:rsidRPr="00366D50" w:rsidRDefault="008B5089" w:rsidP="0045789F">
      <w:pPr>
        <w:spacing w:after="120"/>
        <w:ind w:left="426"/>
        <w:jc w:val="both"/>
        <w:rPr>
          <w:i/>
          <w:color w:val="365F91" w:themeColor="accent1" w:themeShade="BF"/>
          <w:sz w:val="24"/>
          <w:szCs w:val="24"/>
        </w:rPr>
      </w:pPr>
      <w:r w:rsidRPr="00366D50">
        <w:rPr>
          <w:i/>
          <w:color w:val="365F91" w:themeColor="accent1" w:themeShade="BF"/>
          <w:sz w:val="24"/>
          <w:szCs w:val="24"/>
        </w:rPr>
        <w:t>Untimely protection and performance of work without a valid reason are penalized in accordance with the rules for assigning incentive and penalty points.</w:t>
      </w:r>
    </w:p>
    <w:p w14:paraId="7B216426" w14:textId="77777777" w:rsidR="008B5089" w:rsidRPr="00366D50" w:rsidRDefault="008B5089" w:rsidP="0045789F">
      <w:pPr>
        <w:spacing w:after="120"/>
        <w:ind w:left="426"/>
        <w:jc w:val="both"/>
        <w:rPr>
          <w:i/>
          <w:color w:val="365F91" w:themeColor="accent1" w:themeShade="BF"/>
          <w:sz w:val="24"/>
          <w:szCs w:val="24"/>
        </w:rPr>
      </w:pPr>
      <w:r w:rsidRPr="00366D50">
        <w:rPr>
          <w:i/>
          <w:color w:val="365F91" w:themeColor="accent1" w:themeShade="BF"/>
          <w:sz w:val="24"/>
          <w:szCs w:val="24"/>
        </w:rPr>
        <w:t>Rules for assigning incentive and penalty points:</w:t>
      </w:r>
    </w:p>
    <w:p w14:paraId="4B0BF513" w14:textId="77777777" w:rsidR="008B5089" w:rsidRPr="00366D50" w:rsidRDefault="008B5089" w:rsidP="0045789F">
      <w:pPr>
        <w:spacing w:after="120"/>
        <w:ind w:left="426"/>
        <w:jc w:val="both"/>
        <w:rPr>
          <w:i/>
          <w:color w:val="365F91" w:themeColor="accent1" w:themeShade="BF"/>
          <w:sz w:val="24"/>
          <w:szCs w:val="24"/>
        </w:rPr>
      </w:pPr>
      <w:r w:rsidRPr="00366D50">
        <w:rPr>
          <w:i/>
          <w:color w:val="365F91" w:themeColor="accent1" w:themeShade="BF"/>
          <w:sz w:val="24"/>
          <w:szCs w:val="24"/>
        </w:rPr>
        <w:t>Late completion of a practical task without a valid reason is penalized by 1 point;</w:t>
      </w:r>
    </w:p>
    <w:p w14:paraId="24C5A9B4" w14:textId="77777777" w:rsidR="008B5089" w:rsidRPr="00366D50" w:rsidRDefault="008B5089" w:rsidP="0045789F">
      <w:pPr>
        <w:spacing w:after="120"/>
        <w:ind w:left="426"/>
        <w:jc w:val="both"/>
        <w:rPr>
          <w:i/>
          <w:color w:val="365F91" w:themeColor="accent1" w:themeShade="BF"/>
          <w:sz w:val="24"/>
          <w:szCs w:val="24"/>
        </w:rPr>
      </w:pPr>
      <w:r w:rsidRPr="00366D50">
        <w:rPr>
          <w:i/>
          <w:color w:val="365F91" w:themeColor="accent1" w:themeShade="BF"/>
          <w:sz w:val="24"/>
          <w:szCs w:val="24"/>
        </w:rPr>
        <w:t>The policy of deadlines and rescheduling: determined by clause 8 of the Regulation on current, calendar and semester control of study results at KPI named after Igor Sikorsky</w:t>
      </w:r>
    </w:p>
    <w:p w14:paraId="4E0C2306" w14:textId="77777777" w:rsidR="008B5089" w:rsidRPr="00366D50" w:rsidRDefault="008B5089" w:rsidP="0045789F">
      <w:pPr>
        <w:spacing w:after="120"/>
        <w:ind w:left="426"/>
        <w:jc w:val="both"/>
        <w:rPr>
          <w:i/>
          <w:color w:val="365F91" w:themeColor="accent1" w:themeShade="BF"/>
          <w:sz w:val="24"/>
          <w:szCs w:val="24"/>
        </w:rPr>
      </w:pPr>
      <w:r w:rsidRPr="00366D50">
        <w:rPr>
          <w:i/>
          <w:color w:val="365F91" w:themeColor="accent1" w:themeShade="BF"/>
          <w:sz w:val="24"/>
          <w:szCs w:val="24"/>
        </w:rPr>
        <w:t>Academic Integrity Policy: Determined by the Academic Integrity Policy and other provisions of the University's Honor Code.</w:t>
      </w:r>
    </w:p>
    <w:p w14:paraId="077A05E0" w14:textId="77777777" w:rsidR="004E5DFA" w:rsidRPr="00914DD1" w:rsidRDefault="004E5DFA" w:rsidP="00134DD5">
      <w:pPr>
        <w:spacing w:line="240" w:lineRule="auto"/>
        <w:ind w:firstLine="357"/>
        <w:jc w:val="both"/>
        <w:rPr>
          <w:b/>
          <w:bCs/>
          <w:i/>
          <w:color w:val="365F91" w:themeColor="accent1" w:themeShade="BF"/>
          <w:sz w:val="24"/>
          <w:szCs w:val="24"/>
          <w:lang w:val="en-GB"/>
        </w:rPr>
      </w:pPr>
    </w:p>
    <w:p w14:paraId="0400F359" w14:textId="2DFACFEC" w:rsidR="00914DD1" w:rsidRPr="00914DD1" w:rsidRDefault="00914DD1" w:rsidP="00914DD1">
      <w:pPr>
        <w:pStyle w:val="1"/>
        <w:numPr>
          <w:ilvl w:val="0"/>
          <w:numId w:val="25"/>
        </w:numPr>
        <w:rPr>
          <w:lang w:val="en-GB"/>
        </w:rPr>
      </w:pPr>
      <w:r w:rsidRPr="00914DD1">
        <w:rPr>
          <w:lang w:val="en-GB"/>
        </w:rPr>
        <w:t>Types of control and rating system for evaluating learning outcomes</w:t>
      </w:r>
    </w:p>
    <w:p w14:paraId="5F149500" w14:textId="73F26D85" w:rsidR="001D573F" w:rsidRPr="00914DD1" w:rsidRDefault="003717D2" w:rsidP="00134DD5">
      <w:pPr>
        <w:spacing w:line="240" w:lineRule="auto"/>
        <w:jc w:val="both"/>
        <w:rPr>
          <w:i/>
          <w:color w:val="365F91" w:themeColor="accent1" w:themeShade="BF"/>
          <w:sz w:val="24"/>
          <w:szCs w:val="24"/>
          <w:lang w:val="en-GB"/>
        </w:rPr>
      </w:pPr>
      <w:r w:rsidRPr="00914DD1">
        <w:rPr>
          <w:i/>
          <w:color w:val="365F91" w:themeColor="accent1" w:themeShade="BF"/>
          <w:sz w:val="24"/>
          <w:szCs w:val="24"/>
          <w:lang w:val="en-GB"/>
        </w:rPr>
        <w:t>Types of control are established in accordance with the Regulations on current, calendar and semester control of learning outcomes at Igor Sikorsky Kyiv Polytechnic Institute:</w:t>
      </w:r>
    </w:p>
    <w:p w14:paraId="5B23BCAE" w14:textId="055B0600" w:rsidR="001D573F" w:rsidRPr="00914DD1" w:rsidRDefault="001D573F" w:rsidP="00134DD5">
      <w:pPr>
        <w:spacing w:line="240" w:lineRule="auto"/>
        <w:jc w:val="both"/>
        <w:rPr>
          <w:i/>
          <w:color w:val="365F91" w:themeColor="accent1" w:themeShade="BF"/>
          <w:sz w:val="24"/>
          <w:szCs w:val="24"/>
          <w:lang w:val="en-GB"/>
        </w:rPr>
      </w:pPr>
      <w:r w:rsidRPr="00914DD1">
        <w:rPr>
          <w:i/>
          <w:color w:val="365F91" w:themeColor="accent1" w:themeShade="BF"/>
          <w:sz w:val="24"/>
          <w:szCs w:val="24"/>
          <w:lang w:val="en-GB"/>
        </w:rPr>
        <w:t>1.</w:t>
      </w:r>
      <w:r w:rsidRPr="00914DD1">
        <w:rPr>
          <w:i/>
          <w:color w:val="365F91" w:themeColor="accent1" w:themeShade="BF"/>
          <w:sz w:val="24"/>
          <w:szCs w:val="24"/>
          <w:lang w:val="en-GB"/>
        </w:rPr>
        <w:tab/>
      </w:r>
      <w:r w:rsidR="003717D2" w:rsidRPr="00914DD1">
        <w:rPr>
          <w:i/>
          <w:color w:val="365F91" w:themeColor="accent1" w:themeShade="BF"/>
          <w:sz w:val="24"/>
          <w:szCs w:val="24"/>
          <w:lang w:val="en-GB"/>
        </w:rPr>
        <w:t xml:space="preserve">Current control: questioning during lectures, </w:t>
      </w:r>
      <w:r w:rsidR="00F42E6B">
        <w:rPr>
          <w:i/>
          <w:color w:val="365F91" w:themeColor="accent1" w:themeShade="BF"/>
          <w:sz w:val="24"/>
          <w:szCs w:val="24"/>
          <w:lang w:val="en-GB"/>
        </w:rPr>
        <w:t>practical</w:t>
      </w:r>
      <w:r w:rsidR="003717D2" w:rsidRPr="00914DD1">
        <w:rPr>
          <w:i/>
          <w:color w:val="365F91" w:themeColor="accent1" w:themeShade="BF"/>
          <w:sz w:val="24"/>
          <w:szCs w:val="24"/>
          <w:lang w:val="en-GB"/>
        </w:rPr>
        <w:t xml:space="preserve"> work, module test, etc.</w:t>
      </w:r>
    </w:p>
    <w:p w14:paraId="050A5574" w14:textId="2508817D" w:rsidR="001D573F" w:rsidRPr="00914DD1" w:rsidRDefault="001D573F" w:rsidP="00134DD5">
      <w:pPr>
        <w:spacing w:line="240" w:lineRule="auto"/>
        <w:jc w:val="both"/>
        <w:rPr>
          <w:i/>
          <w:color w:val="365F91" w:themeColor="accent1" w:themeShade="BF"/>
          <w:sz w:val="24"/>
          <w:szCs w:val="24"/>
          <w:lang w:val="en-GB"/>
        </w:rPr>
      </w:pPr>
      <w:r w:rsidRPr="00914DD1">
        <w:rPr>
          <w:i/>
          <w:color w:val="365F91" w:themeColor="accent1" w:themeShade="BF"/>
          <w:sz w:val="24"/>
          <w:szCs w:val="24"/>
          <w:lang w:val="en-GB"/>
        </w:rPr>
        <w:t>2.</w:t>
      </w:r>
      <w:r w:rsidRPr="00914DD1">
        <w:rPr>
          <w:i/>
          <w:color w:val="365F91" w:themeColor="accent1" w:themeShade="BF"/>
          <w:sz w:val="24"/>
          <w:szCs w:val="24"/>
          <w:lang w:val="en-GB"/>
        </w:rPr>
        <w:tab/>
      </w:r>
      <w:r w:rsidR="004A6C96" w:rsidRPr="00914DD1">
        <w:rPr>
          <w:i/>
          <w:color w:val="365F91" w:themeColor="accent1" w:themeShade="BF"/>
          <w:sz w:val="24"/>
          <w:szCs w:val="24"/>
          <w:lang w:val="en-GB"/>
        </w:rPr>
        <w:t xml:space="preserve">Calendar control: carried out twice a semester as a monitoring of the current state of fulfilment of the </w:t>
      </w:r>
      <w:r w:rsidR="00BE661D" w:rsidRPr="00914DD1">
        <w:rPr>
          <w:i/>
          <w:color w:val="365F91" w:themeColor="accent1" w:themeShade="BF"/>
          <w:sz w:val="24"/>
          <w:szCs w:val="24"/>
          <w:lang w:val="en-GB"/>
        </w:rPr>
        <w:t>Syllabus</w:t>
      </w:r>
      <w:r w:rsidR="004A6C96" w:rsidRPr="00914DD1">
        <w:rPr>
          <w:i/>
          <w:color w:val="365F91" w:themeColor="accent1" w:themeShade="BF"/>
          <w:sz w:val="24"/>
          <w:szCs w:val="24"/>
          <w:lang w:val="en-GB"/>
        </w:rPr>
        <w:t xml:space="preserve"> requirements.</w:t>
      </w:r>
    </w:p>
    <w:p w14:paraId="42E29001" w14:textId="3B27CB88" w:rsidR="00832926" w:rsidRPr="00914DD1" w:rsidRDefault="001D573F" w:rsidP="00134DD5">
      <w:pPr>
        <w:spacing w:line="240" w:lineRule="auto"/>
        <w:jc w:val="both"/>
        <w:rPr>
          <w:i/>
          <w:color w:val="365F91" w:themeColor="accent1" w:themeShade="BF"/>
          <w:sz w:val="24"/>
          <w:szCs w:val="24"/>
          <w:lang w:val="en-GB"/>
        </w:rPr>
      </w:pPr>
      <w:r w:rsidRPr="00914DD1">
        <w:rPr>
          <w:i/>
          <w:color w:val="365F91" w:themeColor="accent1" w:themeShade="BF"/>
          <w:sz w:val="24"/>
          <w:szCs w:val="24"/>
          <w:lang w:val="en-GB"/>
        </w:rPr>
        <w:t>3.</w:t>
      </w:r>
      <w:r w:rsidRPr="00914DD1">
        <w:rPr>
          <w:i/>
          <w:color w:val="365F91" w:themeColor="accent1" w:themeShade="BF"/>
          <w:sz w:val="24"/>
          <w:szCs w:val="24"/>
          <w:lang w:val="en-GB"/>
        </w:rPr>
        <w:tab/>
      </w:r>
      <w:r w:rsidR="004A6C96" w:rsidRPr="00914DD1">
        <w:rPr>
          <w:i/>
          <w:color w:val="365F91" w:themeColor="accent1" w:themeShade="BF"/>
          <w:sz w:val="24"/>
          <w:szCs w:val="24"/>
          <w:lang w:val="en-GB"/>
        </w:rPr>
        <w:t xml:space="preserve">Semester control: oral </w:t>
      </w:r>
      <w:r w:rsidR="003B5670">
        <w:rPr>
          <w:i/>
          <w:color w:val="365F91" w:themeColor="accent1" w:themeShade="BF"/>
          <w:sz w:val="24"/>
          <w:szCs w:val="24"/>
          <w:lang w:val="en-GB"/>
        </w:rPr>
        <w:t>test</w:t>
      </w:r>
      <w:r w:rsidR="004A6C96" w:rsidRPr="00914DD1">
        <w:rPr>
          <w:i/>
          <w:color w:val="365F91" w:themeColor="accent1" w:themeShade="BF"/>
          <w:sz w:val="24"/>
          <w:szCs w:val="24"/>
          <w:lang w:val="en-GB"/>
        </w:rPr>
        <w:t>.</w:t>
      </w:r>
    </w:p>
    <w:p w14:paraId="2C6C2AE7" w14:textId="77777777" w:rsidR="00A679CD" w:rsidRPr="00914DD1" w:rsidRDefault="00A679CD" w:rsidP="00134DD5">
      <w:pPr>
        <w:spacing w:line="240" w:lineRule="auto"/>
        <w:jc w:val="center"/>
        <w:rPr>
          <w:b/>
          <w:bCs/>
          <w:i/>
          <w:sz w:val="24"/>
          <w:szCs w:val="24"/>
          <w:lang w:val="en-GB"/>
        </w:rPr>
      </w:pPr>
    </w:p>
    <w:p w14:paraId="3BF56D0C" w14:textId="77777777" w:rsidR="00C97034" w:rsidRPr="0045789F" w:rsidRDefault="00C97034" w:rsidP="00C97034">
      <w:pPr>
        <w:pStyle w:val="a1"/>
        <w:spacing w:after="120"/>
        <w:rPr>
          <w:b/>
          <w:i/>
          <w:color w:val="365F91" w:themeColor="accent1" w:themeShade="BF"/>
          <w:sz w:val="26"/>
          <w:szCs w:val="26"/>
        </w:rPr>
      </w:pPr>
      <w:r w:rsidRPr="0045789F">
        <w:rPr>
          <w:b/>
          <w:i/>
          <w:color w:val="365F91" w:themeColor="accent1" w:themeShade="BF"/>
          <w:sz w:val="26"/>
          <w:szCs w:val="26"/>
        </w:rPr>
        <w:t>A rating system for evaluating learning outcomes</w:t>
      </w:r>
    </w:p>
    <w:p w14:paraId="51654963" w14:textId="77777777" w:rsidR="00C97034" w:rsidRPr="0045789F" w:rsidRDefault="00C97034" w:rsidP="00C97034">
      <w:pPr>
        <w:pStyle w:val="a1"/>
        <w:spacing w:after="120"/>
        <w:rPr>
          <w:i/>
          <w:color w:val="365F91" w:themeColor="accent1" w:themeShade="BF"/>
          <w:sz w:val="26"/>
          <w:szCs w:val="26"/>
        </w:rPr>
      </w:pPr>
      <w:r w:rsidRPr="0045789F">
        <w:rPr>
          <w:i/>
          <w:color w:val="365F91" w:themeColor="accent1" w:themeShade="BF"/>
          <w:sz w:val="26"/>
          <w:szCs w:val="26"/>
        </w:rPr>
        <w:lastRenderedPageBreak/>
        <w:t>The student's credit module rating is calculated based on a 100-point scale, of which 70 points are the starting scale. The starting rating (during the semester) consists of points that the student receives for:</w:t>
      </w:r>
    </w:p>
    <w:p w14:paraId="35BD479D" w14:textId="77777777" w:rsidR="00C97034" w:rsidRPr="0045789F" w:rsidRDefault="00C97034" w:rsidP="00C97034">
      <w:pPr>
        <w:pStyle w:val="a1"/>
        <w:spacing w:after="120"/>
        <w:rPr>
          <w:i/>
          <w:color w:val="365F91" w:themeColor="accent1" w:themeShade="BF"/>
          <w:sz w:val="26"/>
          <w:szCs w:val="26"/>
        </w:rPr>
      </w:pPr>
      <w:r w:rsidRPr="0045789F">
        <w:rPr>
          <w:i/>
          <w:color w:val="365F91" w:themeColor="accent1" w:themeShade="BF"/>
          <w:sz w:val="26"/>
          <w:szCs w:val="26"/>
        </w:rPr>
        <w:t xml:space="preserve">- Completion of individual tasks (2 lesson topics); </w:t>
      </w:r>
    </w:p>
    <w:p w14:paraId="3971140C" w14:textId="77777777" w:rsidR="00C97034" w:rsidRPr="0045789F" w:rsidRDefault="00C97034" w:rsidP="00C97034">
      <w:pPr>
        <w:pStyle w:val="a1"/>
        <w:spacing w:after="120"/>
        <w:rPr>
          <w:i/>
          <w:color w:val="365F91" w:themeColor="accent1" w:themeShade="BF"/>
          <w:sz w:val="26"/>
          <w:szCs w:val="26"/>
        </w:rPr>
      </w:pPr>
      <w:r w:rsidRPr="0045789F">
        <w:rPr>
          <w:i/>
          <w:color w:val="365F91" w:themeColor="accent1" w:themeShade="BF"/>
          <w:sz w:val="26"/>
          <w:szCs w:val="26"/>
        </w:rPr>
        <w:t>– writing a grant application (</w:t>
      </w:r>
      <w:r w:rsidRPr="0045789F">
        <w:rPr>
          <w:i/>
          <w:color w:val="365F91" w:themeColor="accent1" w:themeShade="BF"/>
          <w:sz w:val="26"/>
          <w:szCs w:val="26"/>
          <w:lang w:val="en-US"/>
        </w:rPr>
        <w:t>ICW</w:t>
      </w:r>
      <w:r w:rsidRPr="0045789F">
        <w:rPr>
          <w:i/>
          <w:color w:val="365F91" w:themeColor="accent1" w:themeShade="BF"/>
          <w:sz w:val="26"/>
          <w:szCs w:val="26"/>
        </w:rPr>
        <w:t>);</w:t>
      </w:r>
    </w:p>
    <w:p w14:paraId="421AEB2C" w14:textId="77777777" w:rsidR="00C97034" w:rsidRDefault="00C97034" w:rsidP="00C97034">
      <w:pPr>
        <w:pStyle w:val="a1"/>
        <w:spacing w:after="120"/>
        <w:rPr>
          <w:sz w:val="26"/>
          <w:szCs w:val="26"/>
        </w:rPr>
      </w:pPr>
    </w:p>
    <w:p w14:paraId="1DBCD685" w14:textId="77777777" w:rsidR="00C97034" w:rsidRPr="00B42888" w:rsidRDefault="00C97034" w:rsidP="00C97034">
      <w:pPr>
        <w:pStyle w:val="a1"/>
        <w:spacing w:after="120"/>
        <w:ind w:left="880"/>
        <w:jc w:val="center"/>
        <w:rPr>
          <w:b/>
          <w:sz w:val="26"/>
          <w:szCs w:val="26"/>
        </w:rPr>
      </w:pPr>
      <w:r>
        <w:rPr>
          <w:b/>
          <w:sz w:val="26"/>
          <w:szCs w:val="26"/>
          <w:lang w:val="en-US"/>
        </w:rPr>
        <w:t>Practical work</w:t>
      </w:r>
      <w:r w:rsidRPr="00B42888">
        <w:rPr>
          <w:b/>
          <w:sz w:val="26"/>
          <w:szCs w:val="26"/>
        </w:rPr>
        <w:t>:</w:t>
      </w:r>
    </w:p>
    <w:p w14:paraId="707E767E" w14:textId="0EC61FCD" w:rsidR="00C97034" w:rsidRPr="0045789F" w:rsidRDefault="00C97034" w:rsidP="00C97034">
      <w:pPr>
        <w:spacing w:after="120"/>
        <w:ind w:left="540"/>
        <w:jc w:val="both"/>
        <w:rPr>
          <w:b/>
          <w:i/>
          <w:color w:val="365F91" w:themeColor="accent1" w:themeShade="BF"/>
          <w:sz w:val="26"/>
          <w:szCs w:val="26"/>
        </w:rPr>
      </w:pPr>
      <w:r w:rsidRPr="0045789F">
        <w:rPr>
          <w:b/>
          <w:i/>
          <w:color w:val="365F91" w:themeColor="accent1" w:themeShade="BF"/>
          <w:sz w:val="26"/>
          <w:szCs w:val="26"/>
        </w:rPr>
        <w:t xml:space="preserve">Writing a grant application </w:t>
      </w:r>
      <w:r w:rsidR="001A5AC3" w:rsidRPr="0045789F">
        <w:rPr>
          <w:b/>
          <w:bCs/>
          <w:i/>
          <w:color w:val="365F91" w:themeColor="accent1" w:themeShade="BF"/>
          <w:sz w:val="24"/>
          <w:szCs w:val="24"/>
          <w:lang w:val="en-GB"/>
        </w:rPr>
        <w:t>(module test)</w:t>
      </w:r>
      <w:r w:rsidRPr="0045789F">
        <w:rPr>
          <w:b/>
          <w:i/>
          <w:color w:val="365F91" w:themeColor="accent1" w:themeShade="BF"/>
          <w:sz w:val="26"/>
          <w:szCs w:val="26"/>
        </w:rPr>
        <w:t xml:space="preserve"> </w:t>
      </w:r>
    </w:p>
    <w:p w14:paraId="3E94B93C" w14:textId="77777777" w:rsidR="00C97034" w:rsidRPr="0045789F" w:rsidRDefault="00C97034" w:rsidP="00C97034">
      <w:pPr>
        <w:pStyle w:val="a1"/>
        <w:spacing w:after="120"/>
        <w:ind w:left="880"/>
        <w:jc w:val="both"/>
        <w:rPr>
          <w:i/>
          <w:color w:val="365F91" w:themeColor="accent1" w:themeShade="BF"/>
          <w:sz w:val="26"/>
          <w:szCs w:val="26"/>
        </w:rPr>
      </w:pPr>
      <w:r w:rsidRPr="0045789F">
        <w:rPr>
          <w:i/>
          <w:color w:val="365F91" w:themeColor="accent1" w:themeShade="BF"/>
          <w:sz w:val="26"/>
          <w:szCs w:val="26"/>
        </w:rPr>
        <w:t xml:space="preserve">The goal is the practical assimilation and consolidation of theoretical knowledge obtained at lectures and in the process of independent work with literary sources during the study of the academic discipline. </w:t>
      </w:r>
    </w:p>
    <w:p w14:paraId="6A92F734" w14:textId="77777777" w:rsidR="00C97034" w:rsidRPr="0045789F" w:rsidRDefault="00C97034" w:rsidP="00C97034">
      <w:pPr>
        <w:pStyle w:val="a1"/>
        <w:spacing w:after="120"/>
        <w:ind w:left="880"/>
        <w:jc w:val="both"/>
        <w:rPr>
          <w:i/>
          <w:color w:val="365F91" w:themeColor="accent1" w:themeShade="BF"/>
          <w:sz w:val="26"/>
          <w:szCs w:val="26"/>
        </w:rPr>
      </w:pPr>
      <w:r w:rsidRPr="0045789F">
        <w:rPr>
          <w:i/>
          <w:color w:val="365F91" w:themeColor="accent1" w:themeShade="BF"/>
          <w:sz w:val="26"/>
          <w:szCs w:val="26"/>
        </w:rPr>
        <w:t>The number of tasks of this type is 1.</w:t>
      </w:r>
    </w:p>
    <w:p w14:paraId="23227FE0" w14:textId="77777777" w:rsidR="00C97034" w:rsidRPr="0045789F" w:rsidRDefault="00C97034" w:rsidP="00C97034">
      <w:pPr>
        <w:pStyle w:val="a1"/>
        <w:spacing w:after="120"/>
        <w:ind w:left="880"/>
        <w:jc w:val="both"/>
        <w:rPr>
          <w:i/>
          <w:color w:val="365F91" w:themeColor="accent1" w:themeShade="BF"/>
          <w:sz w:val="26"/>
          <w:szCs w:val="26"/>
        </w:rPr>
      </w:pPr>
      <w:r w:rsidRPr="0045789F">
        <w:rPr>
          <w:i/>
          <w:color w:val="365F91" w:themeColor="accent1" w:themeShade="BF"/>
          <w:sz w:val="26"/>
          <w:szCs w:val="26"/>
        </w:rPr>
        <w:t>The modular control work is estimated at 40 points.</w:t>
      </w:r>
    </w:p>
    <w:p w14:paraId="7D90831F" w14:textId="77777777" w:rsidR="00C97034" w:rsidRPr="0045789F" w:rsidRDefault="00C97034" w:rsidP="00C97034">
      <w:pPr>
        <w:spacing w:after="120"/>
        <w:ind w:left="540"/>
        <w:rPr>
          <w:i/>
          <w:color w:val="365F91" w:themeColor="accent1" w:themeShade="BF"/>
          <w:sz w:val="26"/>
          <w:szCs w:val="26"/>
        </w:rPr>
      </w:pPr>
      <w:r w:rsidRPr="0045789F">
        <w:rPr>
          <w:i/>
          <w:color w:val="365F91" w:themeColor="accent1" w:themeShade="BF"/>
          <w:sz w:val="26"/>
          <w:szCs w:val="26"/>
        </w:rPr>
        <w:t>Evaluation criteria:</w:t>
      </w:r>
    </w:p>
    <w:p w14:paraId="3C0EB96F" w14:textId="1BECAD92" w:rsidR="001A5AC3" w:rsidRPr="0045789F" w:rsidRDefault="001A5AC3" w:rsidP="00C97034">
      <w:pPr>
        <w:spacing w:line="240" w:lineRule="auto"/>
        <w:jc w:val="both"/>
        <w:rPr>
          <w:rFonts w:eastAsia="Times New Roman"/>
          <w:i/>
          <w:color w:val="0070C0"/>
          <w:sz w:val="24"/>
          <w:szCs w:val="24"/>
          <w:lang w:val="en-GB" w:eastAsia="uk-UA"/>
        </w:rPr>
      </w:pPr>
      <w:r w:rsidRPr="0045789F">
        <w:rPr>
          <w:i/>
          <w:color w:val="365F91" w:themeColor="accent1" w:themeShade="BF"/>
          <w:sz w:val="24"/>
          <w:szCs w:val="24"/>
          <w:lang w:val="en-GB"/>
        </w:rPr>
        <w:t>The weighting score is 30 points</w:t>
      </w:r>
    </w:p>
    <w:p w14:paraId="2C0338CB" w14:textId="62679D69" w:rsidR="00C97034" w:rsidRPr="0045789F" w:rsidRDefault="00C97034" w:rsidP="00C97034">
      <w:pPr>
        <w:spacing w:line="240" w:lineRule="auto"/>
        <w:jc w:val="both"/>
        <w:rPr>
          <w:rFonts w:eastAsia="Times New Roman"/>
          <w:i/>
          <w:color w:val="0070C0"/>
          <w:sz w:val="24"/>
          <w:szCs w:val="24"/>
          <w:lang w:val="en-GB" w:eastAsia="uk-UA"/>
        </w:rPr>
      </w:pPr>
      <w:r w:rsidRPr="0045789F">
        <w:rPr>
          <w:rFonts w:eastAsia="Times New Roman"/>
          <w:i/>
          <w:color w:val="0070C0"/>
          <w:sz w:val="24"/>
          <w:szCs w:val="24"/>
          <w:lang w:val="en-GB" w:eastAsia="uk-UA"/>
        </w:rPr>
        <w:t>“excellent”, complete answer (95-100% of the required information) – 38-40 points;</w:t>
      </w:r>
    </w:p>
    <w:p w14:paraId="12A69964" w14:textId="77777777" w:rsidR="00C97034" w:rsidRPr="0045789F" w:rsidRDefault="00C97034" w:rsidP="00C97034">
      <w:pPr>
        <w:spacing w:line="240" w:lineRule="auto"/>
        <w:jc w:val="both"/>
        <w:rPr>
          <w:rFonts w:eastAsia="Times New Roman"/>
          <w:i/>
          <w:color w:val="0070C0"/>
          <w:sz w:val="24"/>
          <w:szCs w:val="24"/>
          <w:lang w:val="en-GB" w:eastAsia="uk-UA"/>
        </w:rPr>
      </w:pPr>
      <w:r w:rsidRPr="0045789F">
        <w:rPr>
          <w:rFonts w:eastAsia="Times New Roman"/>
          <w:i/>
          <w:color w:val="0070C0"/>
          <w:sz w:val="24"/>
          <w:szCs w:val="24"/>
          <w:lang w:val="en-GB" w:eastAsia="uk-UA"/>
        </w:rPr>
        <w:t>“good”, a sufficiently complete answer (75-94% of the required information or minor inaccuracies) - 30÷37 points;</w:t>
      </w:r>
    </w:p>
    <w:p w14:paraId="1C575C69" w14:textId="77777777" w:rsidR="00C97034" w:rsidRPr="0045789F" w:rsidRDefault="00C97034" w:rsidP="00C97034">
      <w:pPr>
        <w:spacing w:line="240" w:lineRule="auto"/>
        <w:jc w:val="both"/>
        <w:rPr>
          <w:rFonts w:eastAsia="Times New Roman"/>
          <w:i/>
          <w:color w:val="0070C0"/>
          <w:sz w:val="24"/>
          <w:szCs w:val="24"/>
          <w:lang w:val="en-GB" w:eastAsia="uk-UA"/>
        </w:rPr>
      </w:pPr>
      <w:r w:rsidRPr="0045789F">
        <w:rPr>
          <w:rFonts w:eastAsia="Times New Roman"/>
          <w:i/>
          <w:color w:val="0070C0"/>
          <w:sz w:val="24"/>
          <w:szCs w:val="24"/>
          <w:lang w:val="en-GB" w:eastAsia="uk-UA"/>
        </w:rPr>
        <w:t>“satisfactory”, incomplete answer (60-74% of the required information and some errors) – 24÷29 points;</w:t>
      </w:r>
    </w:p>
    <w:p w14:paraId="5E80DBC5" w14:textId="77777777" w:rsidR="00C97034" w:rsidRPr="0045789F" w:rsidRDefault="00C97034" w:rsidP="00C97034">
      <w:pPr>
        <w:spacing w:line="240" w:lineRule="auto"/>
        <w:jc w:val="both"/>
        <w:rPr>
          <w:rFonts w:eastAsia="Times New Roman"/>
          <w:i/>
          <w:color w:val="0070C0"/>
          <w:sz w:val="24"/>
          <w:szCs w:val="24"/>
          <w:lang w:val="en-GB" w:eastAsia="uk-UA"/>
        </w:rPr>
      </w:pPr>
      <w:r w:rsidRPr="0045789F">
        <w:rPr>
          <w:rFonts w:eastAsia="Times New Roman"/>
          <w:i/>
          <w:color w:val="0070C0"/>
          <w:sz w:val="24"/>
          <w:szCs w:val="24"/>
          <w:lang w:val="en-GB" w:eastAsia="uk-UA"/>
        </w:rPr>
        <w:t>“unsatisfactory”, unsatisfactory answer (less than 60%) – 0 points.</w:t>
      </w:r>
    </w:p>
    <w:p w14:paraId="107BF42E" w14:textId="77777777" w:rsidR="00C97034" w:rsidRPr="0045789F" w:rsidRDefault="00C97034" w:rsidP="00C97034">
      <w:pPr>
        <w:spacing w:after="120"/>
        <w:ind w:left="540"/>
        <w:rPr>
          <w:b/>
          <w:sz w:val="26"/>
          <w:szCs w:val="26"/>
          <w:lang w:val="en-GB"/>
        </w:rPr>
      </w:pPr>
    </w:p>
    <w:p w14:paraId="7E53337E" w14:textId="77777777" w:rsidR="00C97034" w:rsidRPr="004F5171" w:rsidRDefault="00C97034" w:rsidP="00C97034">
      <w:pPr>
        <w:spacing w:after="120"/>
        <w:ind w:left="540"/>
        <w:rPr>
          <w:i/>
          <w:color w:val="365F91" w:themeColor="accent1" w:themeShade="BF"/>
          <w:sz w:val="26"/>
          <w:szCs w:val="26"/>
        </w:rPr>
      </w:pPr>
      <w:r w:rsidRPr="0045789F">
        <w:rPr>
          <w:b/>
          <w:i/>
          <w:color w:val="365F91" w:themeColor="accent1" w:themeShade="BF"/>
          <w:sz w:val="26"/>
          <w:szCs w:val="26"/>
        </w:rPr>
        <w:t>Writing a review</w:t>
      </w:r>
      <w:r w:rsidRPr="0045789F">
        <w:rPr>
          <w:b/>
          <w:i/>
          <w:color w:val="365F91" w:themeColor="accent1" w:themeShade="BF"/>
          <w:sz w:val="26"/>
          <w:szCs w:val="26"/>
          <w:lang w:val="en-US"/>
        </w:rPr>
        <w:t xml:space="preserve"> </w:t>
      </w:r>
    </w:p>
    <w:p w14:paraId="58EB5E1C" w14:textId="77777777" w:rsidR="00C97034" w:rsidRPr="0045789F" w:rsidRDefault="00C97034" w:rsidP="00C97034">
      <w:pPr>
        <w:pStyle w:val="a1"/>
        <w:spacing w:after="120"/>
        <w:rPr>
          <w:i/>
          <w:color w:val="365F91" w:themeColor="accent1" w:themeShade="BF"/>
          <w:sz w:val="26"/>
          <w:szCs w:val="26"/>
          <w:lang w:val="en-US"/>
        </w:rPr>
      </w:pPr>
      <w:r w:rsidRPr="0045789F">
        <w:rPr>
          <w:i/>
          <w:color w:val="365F91" w:themeColor="accent1" w:themeShade="BF"/>
          <w:sz w:val="26"/>
          <w:szCs w:val="26"/>
        </w:rPr>
        <w:t>The goal is the practical assimilation and consolidation of theoretical knowledge obtained at lectures and in the process of independent work with literary sources during the study of the academic discipline.</w:t>
      </w:r>
      <w:r w:rsidRPr="0045789F">
        <w:rPr>
          <w:i/>
          <w:color w:val="365F91" w:themeColor="accent1" w:themeShade="BF"/>
          <w:sz w:val="26"/>
          <w:szCs w:val="26"/>
          <w:lang w:val="en-US"/>
        </w:rPr>
        <w:t xml:space="preserve"> </w:t>
      </w:r>
      <w:r w:rsidRPr="0045789F">
        <w:rPr>
          <w:i/>
          <w:color w:val="365F91" w:themeColor="accent1" w:themeShade="BF"/>
          <w:sz w:val="26"/>
          <w:szCs w:val="26"/>
        </w:rPr>
        <w:t xml:space="preserve">The modular control work is estimated at </w:t>
      </w:r>
      <w:r w:rsidRPr="0045789F">
        <w:rPr>
          <w:i/>
          <w:color w:val="365F91" w:themeColor="accent1" w:themeShade="BF"/>
          <w:sz w:val="26"/>
          <w:szCs w:val="26"/>
          <w:lang w:val="en-US"/>
        </w:rPr>
        <w:t>3</w:t>
      </w:r>
      <w:r w:rsidRPr="0045789F">
        <w:rPr>
          <w:i/>
          <w:color w:val="365F91" w:themeColor="accent1" w:themeShade="BF"/>
          <w:sz w:val="26"/>
          <w:szCs w:val="26"/>
        </w:rPr>
        <w:t>0 points.</w:t>
      </w:r>
    </w:p>
    <w:p w14:paraId="58864365" w14:textId="77777777" w:rsidR="00C97034" w:rsidRDefault="00C97034" w:rsidP="00C97034">
      <w:pPr>
        <w:pStyle w:val="a1"/>
        <w:spacing w:after="120"/>
        <w:rPr>
          <w:sz w:val="26"/>
          <w:szCs w:val="26"/>
        </w:rPr>
      </w:pPr>
    </w:p>
    <w:p w14:paraId="31D450C2" w14:textId="77777777" w:rsidR="00C97034" w:rsidRPr="00854C88" w:rsidRDefault="00C97034" w:rsidP="00C97034">
      <w:pPr>
        <w:spacing w:after="120"/>
        <w:ind w:left="540"/>
        <w:rPr>
          <w:b/>
          <w:sz w:val="26"/>
          <w:szCs w:val="26"/>
        </w:rPr>
      </w:pPr>
      <w:r w:rsidRPr="00854C88">
        <w:rPr>
          <w:b/>
          <w:sz w:val="26"/>
          <w:szCs w:val="26"/>
        </w:rPr>
        <w:t>Evaluation criteria:</w:t>
      </w:r>
    </w:p>
    <w:p w14:paraId="1737D362" w14:textId="53B50402" w:rsidR="001A5AC3" w:rsidRDefault="001A5AC3" w:rsidP="00435F94">
      <w:pPr>
        <w:spacing w:line="240" w:lineRule="auto"/>
        <w:jc w:val="both"/>
        <w:rPr>
          <w:i/>
          <w:color w:val="365F91" w:themeColor="accent1" w:themeShade="BF"/>
          <w:sz w:val="24"/>
          <w:szCs w:val="24"/>
          <w:lang w:val="en-GB"/>
        </w:rPr>
      </w:pPr>
      <w:r w:rsidRPr="00B23499">
        <w:rPr>
          <w:i/>
          <w:color w:val="365F91" w:themeColor="accent1" w:themeShade="BF"/>
          <w:sz w:val="24"/>
          <w:szCs w:val="24"/>
          <w:lang w:val="en-GB"/>
        </w:rPr>
        <w:t>The weighting score is 30 points</w:t>
      </w:r>
    </w:p>
    <w:p w14:paraId="3C8F98AA" w14:textId="576D4D35" w:rsidR="00435F94" w:rsidRPr="00B23499" w:rsidRDefault="00435F94" w:rsidP="00435F94">
      <w:pPr>
        <w:spacing w:line="240" w:lineRule="auto"/>
        <w:jc w:val="both"/>
        <w:rPr>
          <w:i/>
          <w:color w:val="365F91" w:themeColor="accent1" w:themeShade="BF"/>
          <w:sz w:val="24"/>
          <w:szCs w:val="24"/>
          <w:lang w:val="en-GB"/>
        </w:rPr>
      </w:pPr>
      <w:r w:rsidRPr="00B23499">
        <w:rPr>
          <w:i/>
          <w:color w:val="365F91" w:themeColor="accent1" w:themeShade="BF"/>
          <w:sz w:val="24"/>
          <w:szCs w:val="24"/>
          <w:lang w:val="en-GB"/>
        </w:rPr>
        <w:t xml:space="preserve">“excellent”, creative disclosure of the issue, fluency in the material (95-100%) – </w:t>
      </w:r>
      <w:r w:rsidRPr="00B23499">
        <w:rPr>
          <w:i/>
          <w:color w:val="365F91" w:themeColor="accent1" w:themeShade="BF"/>
          <w:sz w:val="24"/>
          <w:szCs w:val="24"/>
        </w:rPr>
        <w:t>28.5</w:t>
      </w:r>
      <w:r w:rsidRPr="00B23499">
        <w:rPr>
          <w:i/>
          <w:color w:val="365F91" w:themeColor="accent1" w:themeShade="BF"/>
          <w:sz w:val="24"/>
          <w:szCs w:val="24"/>
          <w:lang w:val="en-GB"/>
        </w:rPr>
        <w:t>-</w:t>
      </w:r>
      <w:r w:rsidRPr="00B23499">
        <w:rPr>
          <w:i/>
          <w:color w:val="365F91" w:themeColor="accent1" w:themeShade="BF"/>
          <w:sz w:val="24"/>
          <w:szCs w:val="24"/>
        </w:rPr>
        <w:t>30</w:t>
      </w:r>
      <w:r w:rsidRPr="00B23499">
        <w:rPr>
          <w:i/>
          <w:color w:val="365F91" w:themeColor="accent1" w:themeShade="BF"/>
          <w:sz w:val="24"/>
          <w:szCs w:val="24"/>
          <w:lang w:val="en-GB"/>
        </w:rPr>
        <w:t xml:space="preserve"> points;</w:t>
      </w:r>
    </w:p>
    <w:p w14:paraId="6BE07617" w14:textId="77777777" w:rsidR="00435F94" w:rsidRPr="00B23499" w:rsidRDefault="00435F94" w:rsidP="00435F94">
      <w:pPr>
        <w:spacing w:line="240" w:lineRule="auto"/>
        <w:jc w:val="both"/>
        <w:rPr>
          <w:i/>
          <w:color w:val="365F91" w:themeColor="accent1" w:themeShade="BF"/>
          <w:sz w:val="24"/>
          <w:szCs w:val="24"/>
          <w:lang w:val="en-GB"/>
        </w:rPr>
      </w:pPr>
      <w:r w:rsidRPr="00B23499">
        <w:rPr>
          <w:i/>
          <w:color w:val="365F91" w:themeColor="accent1" w:themeShade="BF"/>
          <w:sz w:val="24"/>
          <w:szCs w:val="24"/>
          <w:lang w:val="en-GB"/>
        </w:rPr>
        <w:t xml:space="preserve">“good”, in-depth disclosure of the issue </w:t>
      </w:r>
      <w:r w:rsidRPr="00B23499">
        <w:rPr>
          <w:i/>
          <w:color w:val="365F91" w:themeColor="accent1" w:themeShade="BF"/>
          <w:sz w:val="24"/>
          <w:szCs w:val="24"/>
        </w:rPr>
        <w:t>(</w:t>
      </w:r>
      <w:r w:rsidRPr="00B23499">
        <w:rPr>
          <w:i/>
          <w:color w:val="365F91" w:themeColor="accent1" w:themeShade="BF"/>
          <w:sz w:val="24"/>
          <w:szCs w:val="24"/>
          <w:lang w:val="en-GB"/>
        </w:rPr>
        <w:t>75-94%</w:t>
      </w:r>
      <w:r w:rsidRPr="00B23499">
        <w:rPr>
          <w:i/>
          <w:color w:val="365F91" w:themeColor="accent1" w:themeShade="BF"/>
          <w:sz w:val="24"/>
          <w:szCs w:val="24"/>
        </w:rPr>
        <w:t>) – 22.5-28</w:t>
      </w:r>
      <w:r w:rsidRPr="00B23499">
        <w:rPr>
          <w:i/>
          <w:color w:val="365F91" w:themeColor="accent1" w:themeShade="BF"/>
          <w:sz w:val="24"/>
          <w:szCs w:val="24"/>
          <w:lang w:val="en-GB"/>
        </w:rPr>
        <w:t xml:space="preserve"> points;</w:t>
      </w:r>
    </w:p>
    <w:p w14:paraId="1D1F435F" w14:textId="77777777" w:rsidR="00435F94" w:rsidRPr="00B23499" w:rsidRDefault="00435F94" w:rsidP="00435F94">
      <w:pPr>
        <w:spacing w:line="240" w:lineRule="auto"/>
        <w:jc w:val="both"/>
        <w:rPr>
          <w:i/>
          <w:color w:val="365F91" w:themeColor="accent1" w:themeShade="BF"/>
          <w:sz w:val="24"/>
          <w:szCs w:val="24"/>
          <w:lang w:val="en-GB"/>
        </w:rPr>
      </w:pPr>
      <w:r w:rsidRPr="00B23499">
        <w:rPr>
          <w:i/>
          <w:color w:val="365F91" w:themeColor="accent1" w:themeShade="BF"/>
          <w:sz w:val="24"/>
          <w:szCs w:val="24"/>
          <w:lang w:val="en-GB"/>
        </w:rPr>
        <w:t xml:space="preserve">“satisfactory”, incomplete coverage of the topic </w:t>
      </w:r>
      <w:r w:rsidRPr="00B23499">
        <w:rPr>
          <w:i/>
          <w:color w:val="365F91" w:themeColor="accent1" w:themeShade="BF"/>
          <w:sz w:val="24"/>
          <w:szCs w:val="24"/>
        </w:rPr>
        <w:t xml:space="preserve">(60-74%) – </w:t>
      </w:r>
      <w:r w:rsidRPr="00B23499">
        <w:rPr>
          <w:i/>
          <w:color w:val="365F91" w:themeColor="accent1" w:themeShade="BF"/>
          <w:sz w:val="24"/>
          <w:szCs w:val="24"/>
          <w:lang w:val="en-GB"/>
        </w:rPr>
        <w:t>1</w:t>
      </w:r>
      <w:r w:rsidRPr="00B23499">
        <w:rPr>
          <w:i/>
          <w:color w:val="365F91" w:themeColor="accent1" w:themeShade="BF"/>
          <w:sz w:val="24"/>
          <w:szCs w:val="24"/>
        </w:rPr>
        <w:t>8-22</w:t>
      </w:r>
      <w:r w:rsidRPr="00B23499">
        <w:rPr>
          <w:i/>
          <w:color w:val="365F91" w:themeColor="accent1" w:themeShade="BF"/>
          <w:sz w:val="24"/>
          <w:szCs w:val="24"/>
          <w:lang w:val="en-GB"/>
        </w:rPr>
        <w:t xml:space="preserve"> point;</w:t>
      </w:r>
    </w:p>
    <w:p w14:paraId="53686675" w14:textId="77777777" w:rsidR="00435F94" w:rsidRPr="00B23499" w:rsidRDefault="00435F94" w:rsidP="00435F94">
      <w:pPr>
        <w:spacing w:line="240" w:lineRule="auto"/>
        <w:jc w:val="both"/>
        <w:rPr>
          <w:i/>
          <w:color w:val="365F91" w:themeColor="accent1" w:themeShade="BF"/>
          <w:sz w:val="24"/>
          <w:szCs w:val="24"/>
          <w:lang w:val="en-GB"/>
        </w:rPr>
      </w:pPr>
      <w:r w:rsidRPr="00B23499">
        <w:rPr>
          <w:i/>
          <w:color w:val="365F91" w:themeColor="accent1" w:themeShade="BF"/>
          <w:sz w:val="24"/>
          <w:szCs w:val="24"/>
          <w:lang w:val="en-GB"/>
        </w:rPr>
        <w:t>“unsatisfactory” (less than 60</w:t>
      </w:r>
      <w:r w:rsidRPr="00B23499">
        <w:rPr>
          <w:i/>
          <w:color w:val="365F91" w:themeColor="accent1" w:themeShade="BF"/>
          <w:sz w:val="24"/>
          <w:szCs w:val="24"/>
        </w:rPr>
        <w:t>%</w:t>
      </w:r>
      <w:r w:rsidRPr="00B23499">
        <w:rPr>
          <w:i/>
          <w:color w:val="365F91" w:themeColor="accent1" w:themeShade="BF"/>
          <w:sz w:val="24"/>
          <w:szCs w:val="24"/>
          <w:lang w:val="en-GB"/>
        </w:rPr>
        <w:t>) – 0 points.</w:t>
      </w:r>
    </w:p>
    <w:p w14:paraId="59FA4DF7" w14:textId="77777777" w:rsidR="00963F49" w:rsidRDefault="00963F49" w:rsidP="00C97034">
      <w:pPr>
        <w:pStyle w:val="a1"/>
        <w:spacing w:after="120"/>
        <w:rPr>
          <w:b/>
          <w:sz w:val="26"/>
          <w:szCs w:val="26"/>
        </w:rPr>
      </w:pPr>
    </w:p>
    <w:p w14:paraId="091BAA8F" w14:textId="21EB4672" w:rsidR="00C97034" w:rsidRPr="005B67FF" w:rsidRDefault="00C97034" w:rsidP="00C97034">
      <w:pPr>
        <w:pStyle w:val="a1"/>
        <w:spacing w:after="120"/>
        <w:rPr>
          <w:b/>
          <w:sz w:val="26"/>
          <w:szCs w:val="26"/>
        </w:rPr>
      </w:pPr>
      <w:r w:rsidRPr="005B67FF">
        <w:rPr>
          <w:b/>
          <w:sz w:val="26"/>
          <w:szCs w:val="26"/>
        </w:rPr>
        <w:t>Test</w:t>
      </w:r>
    </w:p>
    <w:p w14:paraId="056AD531" w14:textId="4AA36037" w:rsidR="00C97034" w:rsidRPr="00963F49" w:rsidRDefault="00C97034" w:rsidP="00C97034">
      <w:pPr>
        <w:pStyle w:val="a1"/>
        <w:spacing w:after="120"/>
        <w:rPr>
          <w:color w:val="365F91" w:themeColor="accent1" w:themeShade="BF"/>
          <w:sz w:val="24"/>
          <w:szCs w:val="24"/>
          <w:lang w:val="en-US"/>
        </w:rPr>
      </w:pPr>
      <w:r w:rsidRPr="00963F49">
        <w:rPr>
          <w:color w:val="365F91" w:themeColor="accent1" w:themeShade="BF"/>
          <w:sz w:val="24"/>
          <w:szCs w:val="24"/>
        </w:rPr>
        <w:t>Th</w:t>
      </w:r>
      <w:r w:rsidRPr="00963F49">
        <w:rPr>
          <w:color w:val="365F91" w:themeColor="accent1" w:themeShade="BF"/>
          <w:sz w:val="24"/>
          <w:szCs w:val="24"/>
          <w:lang w:val="en-US"/>
        </w:rPr>
        <w:t>is</w:t>
      </w:r>
      <w:r w:rsidRPr="00963F49">
        <w:rPr>
          <w:color w:val="365F91" w:themeColor="accent1" w:themeShade="BF"/>
          <w:sz w:val="24"/>
          <w:szCs w:val="24"/>
        </w:rPr>
        <w:t xml:space="preserve"> control work is estimated at </w:t>
      </w:r>
      <w:r w:rsidRPr="00963F49">
        <w:rPr>
          <w:color w:val="365F91" w:themeColor="accent1" w:themeShade="BF"/>
          <w:sz w:val="24"/>
          <w:szCs w:val="24"/>
          <w:lang w:val="en-US"/>
        </w:rPr>
        <w:t>3</w:t>
      </w:r>
      <w:r w:rsidRPr="00963F49">
        <w:rPr>
          <w:color w:val="365F91" w:themeColor="accent1" w:themeShade="BF"/>
          <w:sz w:val="24"/>
          <w:szCs w:val="24"/>
        </w:rPr>
        <w:t>0 points.</w:t>
      </w:r>
    </w:p>
    <w:p w14:paraId="6E8176D7" w14:textId="77777777" w:rsidR="00C97034" w:rsidRPr="00963F49" w:rsidRDefault="00C97034" w:rsidP="00C97034">
      <w:pPr>
        <w:pStyle w:val="a1"/>
        <w:spacing w:after="120"/>
        <w:rPr>
          <w:color w:val="365F91" w:themeColor="accent1" w:themeShade="BF"/>
          <w:sz w:val="24"/>
          <w:szCs w:val="24"/>
        </w:rPr>
      </w:pPr>
      <w:r w:rsidRPr="00963F49">
        <w:rPr>
          <w:color w:val="365F91" w:themeColor="accent1" w:themeShade="BF"/>
          <w:sz w:val="24"/>
          <w:szCs w:val="24"/>
        </w:rPr>
        <w:t>The theoretical question evaluation system:</w:t>
      </w:r>
    </w:p>
    <w:p w14:paraId="2BFF3CDE" w14:textId="77777777" w:rsidR="001A5AC3" w:rsidRPr="00B23499" w:rsidRDefault="001A5AC3" w:rsidP="001A5AC3">
      <w:pPr>
        <w:spacing w:line="240" w:lineRule="auto"/>
        <w:jc w:val="both"/>
        <w:rPr>
          <w:i/>
          <w:color w:val="365F91" w:themeColor="accent1" w:themeShade="BF"/>
          <w:sz w:val="24"/>
          <w:szCs w:val="24"/>
          <w:lang w:val="en-GB"/>
        </w:rPr>
      </w:pPr>
      <w:r w:rsidRPr="00B23499">
        <w:rPr>
          <w:i/>
          <w:color w:val="365F91" w:themeColor="accent1" w:themeShade="BF"/>
          <w:sz w:val="24"/>
          <w:szCs w:val="24"/>
          <w:lang w:val="en-GB"/>
        </w:rPr>
        <w:t xml:space="preserve">“excellent”, creative disclosure of the issue, fluency in the material (95-100%) – </w:t>
      </w:r>
      <w:r w:rsidRPr="00B23499">
        <w:rPr>
          <w:i/>
          <w:color w:val="365F91" w:themeColor="accent1" w:themeShade="BF"/>
          <w:sz w:val="24"/>
          <w:szCs w:val="24"/>
        </w:rPr>
        <w:t>28.5</w:t>
      </w:r>
      <w:r w:rsidRPr="00B23499">
        <w:rPr>
          <w:i/>
          <w:color w:val="365F91" w:themeColor="accent1" w:themeShade="BF"/>
          <w:sz w:val="24"/>
          <w:szCs w:val="24"/>
          <w:lang w:val="en-GB"/>
        </w:rPr>
        <w:t>-</w:t>
      </w:r>
      <w:r w:rsidRPr="00B23499">
        <w:rPr>
          <w:i/>
          <w:color w:val="365F91" w:themeColor="accent1" w:themeShade="BF"/>
          <w:sz w:val="24"/>
          <w:szCs w:val="24"/>
        </w:rPr>
        <w:t>30</w:t>
      </w:r>
      <w:r w:rsidRPr="00B23499">
        <w:rPr>
          <w:i/>
          <w:color w:val="365F91" w:themeColor="accent1" w:themeShade="BF"/>
          <w:sz w:val="24"/>
          <w:szCs w:val="24"/>
          <w:lang w:val="en-GB"/>
        </w:rPr>
        <w:t xml:space="preserve"> points;</w:t>
      </w:r>
    </w:p>
    <w:p w14:paraId="79CEDE45" w14:textId="77777777" w:rsidR="001A5AC3" w:rsidRPr="00B23499" w:rsidRDefault="001A5AC3" w:rsidP="001A5AC3">
      <w:pPr>
        <w:spacing w:line="240" w:lineRule="auto"/>
        <w:jc w:val="both"/>
        <w:rPr>
          <w:i/>
          <w:color w:val="365F91" w:themeColor="accent1" w:themeShade="BF"/>
          <w:sz w:val="24"/>
          <w:szCs w:val="24"/>
          <w:lang w:val="en-GB"/>
        </w:rPr>
      </w:pPr>
      <w:r w:rsidRPr="00B23499">
        <w:rPr>
          <w:i/>
          <w:color w:val="365F91" w:themeColor="accent1" w:themeShade="BF"/>
          <w:sz w:val="24"/>
          <w:szCs w:val="24"/>
          <w:lang w:val="en-GB"/>
        </w:rPr>
        <w:t xml:space="preserve">“good”, in-depth disclosure of the issue </w:t>
      </w:r>
      <w:r w:rsidRPr="00B23499">
        <w:rPr>
          <w:i/>
          <w:color w:val="365F91" w:themeColor="accent1" w:themeShade="BF"/>
          <w:sz w:val="24"/>
          <w:szCs w:val="24"/>
        </w:rPr>
        <w:t>(</w:t>
      </w:r>
      <w:r w:rsidRPr="00B23499">
        <w:rPr>
          <w:i/>
          <w:color w:val="365F91" w:themeColor="accent1" w:themeShade="BF"/>
          <w:sz w:val="24"/>
          <w:szCs w:val="24"/>
          <w:lang w:val="en-GB"/>
        </w:rPr>
        <w:t>75-94%</w:t>
      </w:r>
      <w:r w:rsidRPr="00B23499">
        <w:rPr>
          <w:i/>
          <w:color w:val="365F91" w:themeColor="accent1" w:themeShade="BF"/>
          <w:sz w:val="24"/>
          <w:szCs w:val="24"/>
        </w:rPr>
        <w:t>) – 22.5-28</w:t>
      </w:r>
      <w:r w:rsidRPr="00B23499">
        <w:rPr>
          <w:i/>
          <w:color w:val="365F91" w:themeColor="accent1" w:themeShade="BF"/>
          <w:sz w:val="24"/>
          <w:szCs w:val="24"/>
          <w:lang w:val="en-GB"/>
        </w:rPr>
        <w:t xml:space="preserve"> points;</w:t>
      </w:r>
    </w:p>
    <w:p w14:paraId="1032042A" w14:textId="77777777" w:rsidR="001A5AC3" w:rsidRPr="00B23499" w:rsidRDefault="001A5AC3" w:rsidP="001A5AC3">
      <w:pPr>
        <w:spacing w:line="240" w:lineRule="auto"/>
        <w:jc w:val="both"/>
        <w:rPr>
          <w:i/>
          <w:color w:val="365F91" w:themeColor="accent1" w:themeShade="BF"/>
          <w:sz w:val="24"/>
          <w:szCs w:val="24"/>
          <w:lang w:val="en-GB"/>
        </w:rPr>
      </w:pPr>
      <w:r w:rsidRPr="00B23499">
        <w:rPr>
          <w:i/>
          <w:color w:val="365F91" w:themeColor="accent1" w:themeShade="BF"/>
          <w:sz w:val="24"/>
          <w:szCs w:val="24"/>
          <w:lang w:val="en-GB"/>
        </w:rPr>
        <w:t xml:space="preserve">“satisfactory”, incomplete coverage of the topic </w:t>
      </w:r>
      <w:r w:rsidRPr="00B23499">
        <w:rPr>
          <w:i/>
          <w:color w:val="365F91" w:themeColor="accent1" w:themeShade="BF"/>
          <w:sz w:val="24"/>
          <w:szCs w:val="24"/>
        </w:rPr>
        <w:t xml:space="preserve">(60-74%) – </w:t>
      </w:r>
      <w:r w:rsidRPr="00B23499">
        <w:rPr>
          <w:i/>
          <w:color w:val="365F91" w:themeColor="accent1" w:themeShade="BF"/>
          <w:sz w:val="24"/>
          <w:szCs w:val="24"/>
          <w:lang w:val="en-GB"/>
        </w:rPr>
        <w:t>1</w:t>
      </w:r>
      <w:r w:rsidRPr="00B23499">
        <w:rPr>
          <w:i/>
          <w:color w:val="365F91" w:themeColor="accent1" w:themeShade="BF"/>
          <w:sz w:val="24"/>
          <w:szCs w:val="24"/>
        </w:rPr>
        <w:t>8-22</w:t>
      </w:r>
      <w:r w:rsidRPr="00B23499">
        <w:rPr>
          <w:i/>
          <w:color w:val="365F91" w:themeColor="accent1" w:themeShade="BF"/>
          <w:sz w:val="24"/>
          <w:szCs w:val="24"/>
          <w:lang w:val="en-GB"/>
        </w:rPr>
        <w:t xml:space="preserve"> point;</w:t>
      </w:r>
    </w:p>
    <w:p w14:paraId="69D685EA" w14:textId="77777777" w:rsidR="001A5AC3" w:rsidRPr="00B23499" w:rsidRDefault="001A5AC3" w:rsidP="001A5AC3">
      <w:pPr>
        <w:spacing w:line="240" w:lineRule="auto"/>
        <w:jc w:val="both"/>
        <w:rPr>
          <w:i/>
          <w:color w:val="365F91" w:themeColor="accent1" w:themeShade="BF"/>
          <w:sz w:val="24"/>
          <w:szCs w:val="24"/>
          <w:lang w:val="en-GB"/>
        </w:rPr>
      </w:pPr>
      <w:r w:rsidRPr="00B23499">
        <w:rPr>
          <w:i/>
          <w:color w:val="365F91" w:themeColor="accent1" w:themeShade="BF"/>
          <w:sz w:val="24"/>
          <w:szCs w:val="24"/>
          <w:lang w:val="en-GB"/>
        </w:rPr>
        <w:t>“unsatisfactory” (less than 60</w:t>
      </w:r>
      <w:r w:rsidRPr="00B23499">
        <w:rPr>
          <w:i/>
          <w:color w:val="365F91" w:themeColor="accent1" w:themeShade="BF"/>
          <w:sz w:val="24"/>
          <w:szCs w:val="24"/>
        </w:rPr>
        <w:t>%</w:t>
      </w:r>
      <w:r w:rsidRPr="00B23499">
        <w:rPr>
          <w:i/>
          <w:color w:val="365F91" w:themeColor="accent1" w:themeShade="BF"/>
          <w:sz w:val="24"/>
          <w:szCs w:val="24"/>
          <w:lang w:val="en-GB"/>
        </w:rPr>
        <w:t>) – 0 points.</w:t>
      </w:r>
    </w:p>
    <w:p w14:paraId="47B40845" w14:textId="77777777" w:rsidR="00C97034" w:rsidRPr="00B42888" w:rsidRDefault="00C97034" w:rsidP="00C97034">
      <w:pPr>
        <w:pStyle w:val="a1"/>
        <w:spacing w:after="120"/>
        <w:rPr>
          <w:sz w:val="26"/>
          <w:szCs w:val="26"/>
        </w:rPr>
      </w:pPr>
    </w:p>
    <w:p w14:paraId="60AE2471" w14:textId="77777777" w:rsidR="00C97034" w:rsidRPr="00C016A0" w:rsidRDefault="00C97034" w:rsidP="00C97034">
      <w:pPr>
        <w:pStyle w:val="1"/>
        <w:ind w:left="810"/>
        <w:rPr>
          <w:b w:val="0"/>
          <w:color w:val="365F91" w:themeColor="accent1" w:themeShade="BF"/>
        </w:rPr>
      </w:pPr>
      <w:r w:rsidRPr="00C016A0">
        <w:rPr>
          <w:b w:val="0"/>
          <w:color w:val="365F91" w:themeColor="accent1" w:themeShade="BF"/>
        </w:rPr>
        <w:lastRenderedPageBreak/>
        <w:t>The maximum number of points that a student can earn during the semester is 70 points: RS = 30 + 40 = 70 points</w:t>
      </w:r>
    </w:p>
    <w:p w14:paraId="13B8FA0A" w14:textId="77777777" w:rsidR="00C97034" w:rsidRPr="00C016A0" w:rsidRDefault="00C97034" w:rsidP="00C97034">
      <w:pPr>
        <w:pStyle w:val="1"/>
        <w:ind w:left="810"/>
        <w:rPr>
          <w:color w:val="365F91" w:themeColor="accent1" w:themeShade="BF"/>
        </w:rPr>
      </w:pPr>
      <w:r w:rsidRPr="00C016A0">
        <w:rPr>
          <w:b w:val="0"/>
          <w:color w:val="365F91" w:themeColor="accent1" w:themeShade="BF"/>
        </w:rPr>
        <w:t>The condition for admission to the credit is the completion of individual tasks and the number of rating points of at least 40.</w:t>
      </w:r>
    </w:p>
    <w:p w14:paraId="0E93244A" w14:textId="77777777" w:rsidR="00963F49" w:rsidRDefault="00963F49" w:rsidP="00C97034">
      <w:pPr>
        <w:pStyle w:val="1"/>
        <w:ind w:left="810"/>
        <w:rPr>
          <w:color w:val="auto"/>
          <w:sz w:val="26"/>
          <w:szCs w:val="26"/>
        </w:rPr>
      </w:pPr>
    </w:p>
    <w:p w14:paraId="3A5D1631" w14:textId="26971F29" w:rsidR="00C97034" w:rsidRPr="000932D3" w:rsidRDefault="00C97034" w:rsidP="00C97034">
      <w:pPr>
        <w:pStyle w:val="1"/>
        <w:ind w:left="810"/>
        <w:rPr>
          <w:color w:val="auto"/>
          <w:sz w:val="26"/>
          <w:szCs w:val="26"/>
        </w:rPr>
      </w:pPr>
      <w:r>
        <w:rPr>
          <w:color w:val="auto"/>
          <w:sz w:val="26"/>
          <w:szCs w:val="26"/>
        </w:rPr>
        <w:t xml:space="preserve">7. </w:t>
      </w:r>
      <w:r w:rsidRPr="000932D3">
        <w:rPr>
          <w:color w:val="auto"/>
          <w:sz w:val="26"/>
          <w:szCs w:val="26"/>
        </w:rPr>
        <w:t>Penalty and incentive points</w:t>
      </w:r>
    </w:p>
    <w:p w14:paraId="2029375C" w14:textId="77777777" w:rsidR="00C97034" w:rsidRPr="00963F49" w:rsidRDefault="00C97034" w:rsidP="00C97034">
      <w:pPr>
        <w:pStyle w:val="a1"/>
        <w:spacing w:after="120"/>
        <w:ind w:left="880"/>
        <w:rPr>
          <w:i/>
          <w:color w:val="365F91" w:themeColor="accent1" w:themeShade="BF"/>
          <w:sz w:val="26"/>
          <w:szCs w:val="26"/>
        </w:rPr>
      </w:pPr>
      <w:r w:rsidRPr="00963F49">
        <w:rPr>
          <w:i/>
          <w:color w:val="365F91" w:themeColor="accent1" w:themeShade="BF"/>
          <w:sz w:val="26"/>
          <w:szCs w:val="26"/>
        </w:rPr>
        <w:t xml:space="preserve">Bonus points are added: </w:t>
      </w:r>
    </w:p>
    <w:p w14:paraId="683D8AED" w14:textId="77777777" w:rsidR="00C97034" w:rsidRPr="00963F49" w:rsidRDefault="00C97034" w:rsidP="00C97034">
      <w:pPr>
        <w:pStyle w:val="a1"/>
        <w:spacing w:after="120"/>
        <w:ind w:left="880"/>
        <w:rPr>
          <w:i/>
          <w:color w:val="365F91" w:themeColor="accent1" w:themeShade="BF"/>
          <w:sz w:val="26"/>
          <w:szCs w:val="26"/>
        </w:rPr>
      </w:pPr>
      <w:r w:rsidRPr="00963F49">
        <w:rPr>
          <w:i/>
          <w:color w:val="365F91" w:themeColor="accent1" w:themeShade="BF"/>
          <w:sz w:val="26"/>
          <w:szCs w:val="26"/>
        </w:rPr>
        <w:t>Up to 1 incentive point is awarded for active work at lectures (but no more than 5 points per semester).</w:t>
      </w:r>
    </w:p>
    <w:p w14:paraId="1C07A361" w14:textId="77777777" w:rsidR="00C97034" w:rsidRPr="00963F49" w:rsidRDefault="00C97034" w:rsidP="00C97034">
      <w:pPr>
        <w:pStyle w:val="a1"/>
        <w:spacing w:after="120"/>
        <w:ind w:left="880"/>
        <w:rPr>
          <w:i/>
          <w:color w:val="365F91" w:themeColor="accent1" w:themeShade="BF"/>
          <w:sz w:val="26"/>
          <w:szCs w:val="26"/>
        </w:rPr>
      </w:pPr>
      <w:r w:rsidRPr="00963F49">
        <w:rPr>
          <w:i/>
          <w:color w:val="365F91" w:themeColor="accent1" w:themeShade="BF"/>
          <w:sz w:val="26"/>
          <w:szCs w:val="26"/>
        </w:rPr>
        <w:t>for the quality of individual tasks - 3 points.</w:t>
      </w:r>
    </w:p>
    <w:p w14:paraId="6C138EB0" w14:textId="72FC38C5" w:rsidR="00C97034" w:rsidRPr="00963F49" w:rsidRDefault="00C97034" w:rsidP="00C016A0">
      <w:pPr>
        <w:pStyle w:val="a1"/>
        <w:spacing w:after="120"/>
        <w:ind w:left="880"/>
        <w:jc w:val="both"/>
        <w:rPr>
          <w:i/>
          <w:color w:val="365F91" w:themeColor="accent1" w:themeShade="BF"/>
          <w:sz w:val="26"/>
          <w:szCs w:val="26"/>
        </w:rPr>
      </w:pPr>
      <w:r w:rsidRPr="00963F49">
        <w:rPr>
          <w:i/>
          <w:color w:val="365F91" w:themeColor="accent1" w:themeShade="BF"/>
          <w:sz w:val="26"/>
          <w:szCs w:val="26"/>
        </w:rPr>
        <w:t xml:space="preserve">Students who have scored </w:t>
      </w:r>
      <w:r w:rsidR="001A5AC3" w:rsidRPr="00963F49">
        <w:rPr>
          <w:i/>
          <w:color w:val="365F91" w:themeColor="accent1" w:themeShade="BF"/>
          <w:sz w:val="26"/>
          <w:szCs w:val="26"/>
        </w:rPr>
        <w:t>42</w:t>
      </w:r>
      <w:r w:rsidRPr="00963F49">
        <w:rPr>
          <w:i/>
          <w:color w:val="365F91" w:themeColor="accent1" w:themeShade="BF"/>
          <w:sz w:val="26"/>
          <w:szCs w:val="26"/>
        </w:rPr>
        <w:t xml:space="preserve"> or more semester points (0.6 rating for work during the semester) can take the exam. If the semester rating is less than </w:t>
      </w:r>
      <w:r w:rsidR="001A5AC3" w:rsidRPr="00963F49">
        <w:rPr>
          <w:i/>
          <w:color w:val="365F91" w:themeColor="accent1" w:themeShade="BF"/>
          <w:sz w:val="26"/>
          <w:szCs w:val="26"/>
        </w:rPr>
        <w:t>42</w:t>
      </w:r>
      <w:r w:rsidRPr="00963F49">
        <w:rPr>
          <w:i/>
          <w:color w:val="365F91" w:themeColor="accent1" w:themeShade="BF"/>
          <w:sz w:val="26"/>
          <w:szCs w:val="26"/>
        </w:rPr>
        <w:t xml:space="preserve"> points, additional processing of the material is required in order to increase the rating (fulfillment of the required number of individual tasks).</w:t>
      </w:r>
    </w:p>
    <w:p w14:paraId="4555D698" w14:textId="77777777" w:rsidR="00C97034" w:rsidRPr="00963F49" w:rsidRDefault="00C97034" w:rsidP="00C97034">
      <w:pPr>
        <w:pStyle w:val="a1"/>
        <w:spacing w:after="120"/>
        <w:rPr>
          <w:i/>
          <w:color w:val="365F91" w:themeColor="accent1" w:themeShade="BF"/>
          <w:sz w:val="26"/>
          <w:szCs w:val="26"/>
        </w:rPr>
      </w:pPr>
      <w:r w:rsidRPr="00963F49">
        <w:rPr>
          <w:i/>
          <w:color w:val="365F91" w:themeColor="accent1" w:themeShade="BF"/>
          <w:sz w:val="26"/>
          <w:szCs w:val="26"/>
        </w:rPr>
        <w:t>Students receive positive attestations in the semester if the current sum of scored points corresponds to 0.5 or more of the maximum possible number of points at the time of the attestation.</w:t>
      </w:r>
    </w:p>
    <w:p w14:paraId="3E27A803" w14:textId="3DE3EDCB" w:rsidR="00300234" w:rsidRPr="00B23499" w:rsidRDefault="006811A5" w:rsidP="00300234">
      <w:pPr>
        <w:spacing w:line="240" w:lineRule="auto"/>
        <w:jc w:val="both"/>
        <w:rPr>
          <w:rFonts w:eastAsia="Times New Roman"/>
          <w:i/>
          <w:color w:val="365F91" w:themeColor="accent1" w:themeShade="BF"/>
          <w:sz w:val="24"/>
          <w:szCs w:val="24"/>
          <w:lang w:val="en-GB" w:eastAsia="uk-UA"/>
        </w:rPr>
      </w:pPr>
      <w:r w:rsidRPr="00B23499">
        <w:rPr>
          <w:rFonts w:eastAsia="Times New Roman"/>
          <w:i/>
          <w:color w:val="365F91" w:themeColor="accent1" w:themeShade="BF"/>
          <w:sz w:val="24"/>
          <w:szCs w:val="24"/>
          <w:lang w:val="en-GB" w:eastAsia="uk-UA"/>
        </w:rPr>
        <w:t xml:space="preserve">The condition for obtaining a positive grade in the calendar control is the completion of all the work planned for this time. </w:t>
      </w:r>
    </w:p>
    <w:p w14:paraId="403DFEA5" w14:textId="3AB0CDD3" w:rsidR="00C2351B" w:rsidRPr="00914DD1" w:rsidRDefault="006811A5" w:rsidP="00096E51">
      <w:pPr>
        <w:spacing w:line="240" w:lineRule="auto"/>
        <w:jc w:val="both"/>
        <w:rPr>
          <w:rFonts w:eastAsia="Times New Roman"/>
          <w:b/>
          <w:bCs/>
          <w:i/>
          <w:sz w:val="24"/>
          <w:szCs w:val="24"/>
          <w:lang w:val="en-GB" w:eastAsia="uk-UA"/>
        </w:rPr>
      </w:pPr>
      <w:r w:rsidRPr="00B23499">
        <w:rPr>
          <w:rFonts w:eastAsia="Times New Roman"/>
          <w:i/>
          <w:color w:val="365F91" w:themeColor="accent1" w:themeShade="BF"/>
          <w:sz w:val="24"/>
          <w:szCs w:val="24"/>
          <w:lang w:val="en-GB" w:eastAsia="uk-UA"/>
        </w:rPr>
        <w:t xml:space="preserve">To receive </w:t>
      </w:r>
      <w:r w:rsidR="00B23499">
        <w:rPr>
          <w:rFonts w:eastAsia="Times New Roman"/>
          <w:i/>
          <w:color w:val="365F91" w:themeColor="accent1" w:themeShade="BF"/>
          <w:sz w:val="24"/>
          <w:szCs w:val="24"/>
          <w:lang w:val="en-US" w:eastAsia="uk-UA"/>
        </w:rPr>
        <w:t>test</w:t>
      </w:r>
      <w:r w:rsidRPr="00B23499">
        <w:rPr>
          <w:rFonts w:eastAsia="Times New Roman"/>
          <w:i/>
          <w:color w:val="365F91" w:themeColor="accent1" w:themeShade="BF"/>
          <w:sz w:val="24"/>
          <w:szCs w:val="24"/>
          <w:lang w:val="en-GB" w:eastAsia="uk-UA"/>
        </w:rPr>
        <w:t xml:space="preserve"> for a course with an automatic grade, the student must have a grade of at least 60 points, pass </w:t>
      </w:r>
      <w:r w:rsidR="00DC3C08" w:rsidRPr="00B23499">
        <w:rPr>
          <w:rFonts w:eastAsia="Times New Roman"/>
          <w:i/>
          <w:color w:val="365F91" w:themeColor="accent1" w:themeShade="BF"/>
          <w:sz w:val="24"/>
          <w:szCs w:val="24"/>
          <w:lang w:val="en-GB" w:eastAsia="uk-UA"/>
        </w:rPr>
        <w:t>homework test</w:t>
      </w:r>
      <w:r w:rsidRPr="00B23499">
        <w:rPr>
          <w:rFonts w:eastAsia="Times New Roman"/>
          <w:i/>
          <w:color w:val="365F91" w:themeColor="accent1" w:themeShade="BF"/>
          <w:sz w:val="24"/>
          <w:szCs w:val="24"/>
          <w:lang w:val="en-GB" w:eastAsia="uk-UA"/>
        </w:rPr>
        <w:t xml:space="preserve">, complete all laboratory works, and </w:t>
      </w:r>
      <w:r w:rsidR="00B23499">
        <w:rPr>
          <w:rFonts w:eastAsia="Times New Roman"/>
          <w:i/>
          <w:color w:val="365F91" w:themeColor="accent1" w:themeShade="BF"/>
          <w:sz w:val="24"/>
          <w:szCs w:val="24"/>
          <w:lang w:val="en-GB" w:eastAsia="uk-UA"/>
        </w:rPr>
        <w:t>prepare</w:t>
      </w:r>
      <w:r w:rsidRPr="00B23499">
        <w:rPr>
          <w:rFonts w:eastAsia="Times New Roman"/>
          <w:i/>
          <w:color w:val="365F91" w:themeColor="accent1" w:themeShade="BF"/>
          <w:sz w:val="24"/>
          <w:szCs w:val="24"/>
          <w:lang w:val="en-GB" w:eastAsia="uk-UA"/>
        </w:rPr>
        <w:t xml:space="preserve"> a report on laboratory works. The rating points obtained during the semester are translated into the corresponding grade according to the table below.</w:t>
      </w:r>
    </w:p>
    <w:p w14:paraId="743EE901" w14:textId="77777777" w:rsidR="00C016A0" w:rsidRDefault="00C016A0" w:rsidP="00C2351B">
      <w:pPr>
        <w:rPr>
          <w:rFonts w:eastAsia="Times New Roman"/>
          <w:b/>
          <w:bCs/>
          <w:i/>
          <w:sz w:val="24"/>
          <w:szCs w:val="24"/>
          <w:lang w:val="en-GB" w:eastAsia="uk-UA"/>
        </w:rPr>
      </w:pPr>
    </w:p>
    <w:p w14:paraId="5F1CB2AE" w14:textId="47892AE2" w:rsidR="00C2351B" w:rsidRPr="00914DD1" w:rsidRDefault="006E1572" w:rsidP="00C2351B">
      <w:pPr>
        <w:rPr>
          <w:rFonts w:eastAsia="Times New Roman"/>
          <w:b/>
          <w:bCs/>
          <w:i/>
          <w:sz w:val="24"/>
          <w:szCs w:val="24"/>
          <w:lang w:val="en-GB" w:eastAsia="uk-UA"/>
        </w:rPr>
      </w:pPr>
      <w:r w:rsidRPr="00914DD1">
        <w:rPr>
          <w:rFonts w:eastAsia="Times New Roman"/>
          <w:b/>
          <w:bCs/>
          <w:i/>
          <w:sz w:val="24"/>
          <w:szCs w:val="24"/>
          <w:lang w:val="en-GB" w:eastAsia="uk-UA"/>
        </w:rPr>
        <w:t>Table of correspondence between rating points and grades on the university scale</w:t>
      </w:r>
      <w:r w:rsidR="00C2351B" w:rsidRPr="00914DD1">
        <w:rPr>
          <w:rFonts w:eastAsia="Times New Roman"/>
          <w:b/>
          <w:bCs/>
          <w:i/>
          <w:sz w:val="24"/>
          <w:szCs w:val="24"/>
          <w:lang w:val="en-GB" w:eastAsia="uk-U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119"/>
        <w:gridCol w:w="2977"/>
      </w:tblGrid>
      <w:tr w:rsidR="00FB3E30" w:rsidRPr="00914DD1" w14:paraId="79F30E18" w14:textId="77777777" w:rsidTr="00B335A5">
        <w:trPr>
          <w:jc w:val="center"/>
        </w:trPr>
        <w:tc>
          <w:tcPr>
            <w:tcW w:w="3119" w:type="dxa"/>
          </w:tcPr>
          <w:p w14:paraId="6AFFB89E" w14:textId="37D780DD" w:rsidR="00C2351B" w:rsidRPr="00914DD1" w:rsidRDefault="006E1572" w:rsidP="00C2351B">
            <w:pPr>
              <w:spacing w:line="240" w:lineRule="auto"/>
              <w:jc w:val="both"/>
              <w:rPr>
                <w:rFonts w:eastAsia="Times New Roman"/>
                <w:b/>
                <w:bCs/>
                <w:i/>
                <w:sz w:val="24"/>
                <w:szCs w:val="24"/>
                <w:lang w:val="en-GB" w:eastAsia="uk-UA"/>
              </w:rPr>
            </w:pPr>
            <w:r w:rsidRPr="00914DD1">
              <w:rPr>
                <w:rFonts w:eastAsia="Times New Roman"/>
                <w:b/>
                <w:bCs/>
                <w:i/>
                <w:sz w:val="24"/>
                <w:szCs w:val="24"/>
                <w:lang w:val="en-GB" w:eastAsia="uk-UA"/>
              </w:rPr>
              <w:t>Number of points</w:t>
            </w:r>
          </w:p>
        </w:tc>
        <w:tc>
          <w:tcPr>
            <w:tcW w:w="2977" w:type="dxa"/>
          </w:tcPr>
          <w:p w14:paraId="6F5A6574" w14:textId="7A466C06" w:rsidR="00C2351B" w:rsidRPr="00914DD1" w:rsidRDefault="006E1572" w:rsidP="00C2351B">
            <w:pPr>
              <w:spacing w:line="240" w:lineRule="auto"/>
              <w:jc w:val="both"/>
              <w:rPr>
                <w:rFonts w:eastAsia="Times New Roman"/>
                <w:b/>
                <w:bCs/>
                <w:i/>
                <w:sz w:val="24"/>
                <w:szCs w:val="24"/>
                <w:lang w:val="en-GB" w:eastAsia="uk-UA"/>
              </w:rPr>
            </w:pPr>
            <w:r w:rsidRPr="00914DD1">
              <w:rPr>
                <w:rFonts w:eastAsia="Times New Roman"/>
                <w:b/>
                <w:bCs/>
                <w:i/>
                <w:sz w:val="24"/>
                <w:szCs w:val="24"/>
                <w:lang w:val="en-GB" w:eastAsia="uk-UA"/>
              </w:rPr>
              <w:t>Grade</w:t>
            </w:r>
          </w:p>
        </w:tc>
      </w:tr>
      <w:tr w:rsidR="00FB3E30" w:rsidRPr="00914DD1" w14:paraId="37FCB7F6" w14:textId="77777777" w:rsidTr="00B335A5">
        <w:trPr>
          <w:jc w:val="center"/>
        </w:trPr>
        <w:tc>
          <w:tcPr>
            <w:tcW w:w="3119" w:type="dxa"/>
          </w:tcPr>
          <w:p w14:paraId="7C70B1C4" w14:textId="77777777" w:rsidR="00C2351B" w:rsidRPr="00914DD1" w:rsidRDefault="00C2351B" w:rsidP="00C2351B">
            <w:pPr>
              <w:spacing w:line="240" w:lineRule="auto"/>
              <w:jc w:val="both"/>
              <w:rPr>
                <w:rFonts w:eastAsia="Times New Roman"/>
                <w:b/>
                <w:bCs/>
                <w:i/>
                <w:sz w:val="24"/>
                <w:szCs w:val="24"/>
                <w:lang w:val="en-GB" w:eastAsia="uk-UA"/>
              </w:rPr>
            </w:pPr>
            <w:r w:rsidRPr="00914DD1">
              <w:rPr>
                <w:rFonts w:eastAsia="Times New Roman"/>
                <w:b/>
                <w:bCs/>
                <w:i/>
                <w:sz w:val="24"/>
                <w:szCs w:val="24"/>
                <w:lang w:val="en-GB" w:eastAsia="uk-UA"/>
              </w:rPr>
              <w:t>100-95</w:t>
            </w:r>
          </w:p>
        </w:tc>
        <w:tc>
          <w:tcPr>
            <w:tcW w:w="2977" w:type="dxa"/>
            <w:vAlign w:val="center"/>
          </w:tcPr>
          <w:p w14:paraId="0A60A092" w14:textId="75AC61D9" w:rsidR="00C2351B" w:rsidRPr="00914DD1" w:rsidRDefault="006E1572" w:rsidP="00C2351B">
            <w:pPr>
              <w:spacing w:line="240" w:lineRule="auto"/>
              <w:jc w:val="both"/>
              <w:rPr>
                <w:rFonts w:eastAsia="Times New Roman"/>
                <w:b/>
                <w:bCs/>
                <w:i/>
                <w:sz w:val="24"/>
                <w:szCs w:val="24"/>
                <w:lang w:val="en-GB" w:eastAsia="uk-UA"/>
              </w:rPr>
            </w:pPr>
            <w:r w:rsidRPr="00914DD1">
              <w:rPr>
                <w:b/>
                <w:bCs/>
                <w:i/>
                <w:sz w:val="24"/>
                <w:szCs w:val="24"/>
                <w:lang w:val="en-GB"/>
              </w:rPr>
              <w:t>Excellent</w:t>
            </w:r>
          </w:p>
        </w:tc>
      </w:tr>
      <w:tr w:rsidR="00FB3E30" w:rsidRPr="00914DD1" w14:paraId="6BA64B94" w14:textId="77777777" w:rsidTr="00B335A5">
        <w:trPr>
          <w:jc w:val="center"/>
        </w:trPr>
        <w:tc>
          <w:tcPr>
            <w:tcW w:w="3119" w:type="dxa"/>
          </w:tcPr>
          <w:p w14:paraId="752A37AC" w14:textId="77777777" w:rsidR="00C2351B" w:rsidRPr="00914DD1" w:rsidRDefault="00C2351B" w:rsidP="00C2351B">
            <w:pPr>
              <w:spacing w:line="240" w:lineRule="auto"/>
              <w:jc w:val="both"/>
              <w:rPr>
                <w:rFonts w:eastAsia="Times New Roman"/>
                <w:b/>
                <w:bCs/>
                <w:i/>
                <w:sz w:val="24"/>
                <w:szCs w:val="24"/>
                <w:lang w:val="en-GB" w:eastAsia="uk-UA"/>
              </w:rPr>
            </w:pPr>
            <w:r w:rsidRPr="00914DD1">
              <w:rPr>
                <w:rFonts w:eastAsia="Times New Roman"/>
                <w:b/>
                <w:bCs/>
                <w:i/>
                <w:sz w:val="24"/>
                <w:szCs w:val="24"/>
                <w:lang w:val="en-GB" w:eastAsia="uk-UA"/>
              </w:rPr>
              <w:t>94-85</w:t>
            </w:r>
          </w:p>
        </w:tc>
        <w:tc>
          <w:tcPr>
            <w:tcW w:w="2977" w:type="dxa"/>
            <w:vAlign w:val="center"/>
          </w:tcPr>
          <w:p w14:paraId="6FA6C37B" w14:textId="1DB6FC0D" w:rsidR="00C2351B" w:rsidRPr="00914DD1" w:rsidRDefault="006E1572" w:rsidP="00C2351B">
            <w:pPr>
              <w:spacing w:line="240" w:lineRule="auto"/>
              <w:jc w:val="both"/>
              <w:rPr>
                <w:rFonts w:eastAsia="Times New Roman"/>
                <w:b/>
                <w:bCs/>
                <w:i/>
                <w:sz w:val="24"/>
                <w:szCs w:val="24"/>
                <w:lang w:val="en-GB" w:eastAsia="uk-UA"/>
              </w:rPr>
            </w:pPr>
            <w:r w:rsidRPr="00914DD1">
              <w:rPr>
                <w:rFonts w:eastAsia="Times New Roman"/>
                <w:b/>
                <w:bCs/>
                <w:i/>
                <w:sz w:val="24"/>
                <w:szCs w:val="24"/>
                <w:lang w:val="en-GB" w:eastAsia="uk-UA"/>
              </w:rPr>
              <w:t>Very good</w:t>
            </w:r>
          </w:p>
        </w:tc>
      </w:tr>
      <w:tr w:rsidR="00FB3E30" w:rsidRPr="00914DD1" w14:paraId="7E100A34" w14:textId="77777777" w:rsidTr="00B335A5">
        <w:trPr>
          <w:jc w:val="center"/>
        </w:trPr>
        <w:tc>
          <w:tcPr>
            <w:tcW w:w="3119" w:type="dxa"/>
          </w:tcPr>
          <w:p w14:paraId="65AE5D62" w14:textId="77777777" w:rsidR="00C2351B" w:rsidRPr="00914DD1" w:rsidRDefault="00C2351B" w:rsidP="00C2351B">
            <w:pPr>
              <w:spacing w:line="240" w:lineRule="auto"/>
              <w:jc w:val="both"/>
              <w:rPr>
                <w:rFonts w:eastAsia="Times New Roman"/>
                <w:b/>
                <w:bCs/>
                <w:i/>
                <w:sz w:val="24"/>
                <w:szCs w:val="24"/>
                <w:lang w:val="en-GB" w:eastAsia="uk-UA"/>
              </w:rPr>
            </w:pPr>
            <w:r w:rsidRPr="00914DD1">
              <w:rPr>
                <w:rFonts w:eastAsia="Times New Roman"/>
                <w:b/>
                <w:bCs/>
                <w:i/>
                <w:sz w:val="24"/>
                <w:szCs w:val="24"/>
                <w:lang w:val="en-GB" w:eastAsia="uk-UA"/>
              </w:rPr>
              <w:t>84-75</w:t>
            </w:r>
          </w:p>
        </w:tc>
        <w:tc>
          <w:tcPr>
            <w:tcW w:w="2977" w:type="dxa"/>
            <w:vAlign w:val="center"/>
          </w:tcPr>
          <w:p w14:paraId="6D4152BD" w14:textId="0AAB1473" w:rsidR="00C2351B" w:rsidRPr="00914DD1" w:rsidRDefault="006E1572" w:rsidP="00C2351B">
            <w:pPr>
              <w:spacing w:line="240" w:lineRule="auto"/>
              <w:jc w:val="both"/>
              <w:rPr>
                <w:rFonts w:eastAsia="Times New Roman"/>
                <w:b/>
                <w:bCs/>
                <w:i/>
                <w:sz w:val="24"/>
                <w:szCs w:val="24"/>
                <w:lang w:val="en-GB" w:eastAsia="uk-UA"/>
              </w:rPr>
            </w:pPr>
            <w:r w:rsidRPr="00914DD1">
              <w:rPr>
                <w:rFonts w:eastAsia="Times New Roman"/>
                <w:b/>
                <w:bCs/>
                <w:i/>
                <w:sz w:val="24"/>
                <w:szCs w:val="24"/>
                <w:lang w:val="en-GB" w:eastAsia="uk-UA"/>
              </w:rPr>
              <w:t>Good</w:t>
            </w:r>
          </w:p>
        </w:tc>
      </w:tr>
      <w:tr w:rsidR="00FB3E30" w:rsidRPr="00914DD1" w14:paraId="53FA514C" w14:textId="77777777" w:rsidTr="00B335A5">
        <w:trPr>
          <w:jc w:val="center"/>
        </w:trPr>
        <w:tc>
          <w:tcPr>
            <w:tcW w:w="3119" w:type="dxa"/>
          </w:tcPr>
          <w:p w14:paraId="48645C29" w14:textId="77777777" w:rsidR="00C2351B" w:rsidRPr="00914DD1" w:rsidRDefault="00C2351B" w:rsidP="00C2351B">
            <w:pPr>
              <w:spacing w:line="240" w:lineRule="auto"/>
              <w:jc w:val="both"/>
              <w:rPr>
                <w:rFonts w:eastAsia="Times New Roman"/>
                <w:b/>
                <w:bCs/>
                <w:i/>
                <w:sz w:val="24"/>
                <w:szCs w:val="24"/>
                <w:lang w:val="en-GB" w:eastAsia="uk-UA"/>
              </w:rPr>
            </w:pPr>
            <w:r w:rsidRPr="00914DD1">
              <w:rPr>
                <w:rFonts w:eastAsia="Times New Roman"/>
                <w:b/>
                <w:bCs/>
                <w:i/>
                <w:sz w:val="24"/>
                <w:szCs w:val="24"/>
                <w:lang w:val="en-GB" w:eastAsia="uk-UA"/>
              </w:rPr>
              <w:t>74-65</w:t>
            </w:r>
          </w:p>
        </w:tc>
        <w:tc>
          <w:tcPr>
            <w:tcW w:w="2977" w:type="dxa"/>
            <w:vAlign w:val="center"/>
          </w:tcPr>
          <w:p w14:paraId="4D3060B1" w14:textId="5623BE73" w:rsidR="00C2351B" w:rsidRPr="00914DD1" w:rsidRDefault="006E1572" w:rsidP="00C2351B">
            <w:pPr>
              <w:spacing w:line="240" w:lineRule="auto"/>
              <w:jc w:val="both"/>
              <w:rPr>
                <w:rFonts w:eastAsia="Times New Roman"/>
                <w:b/>
                <w:bCs/>
                <w:i/>
                <w:sz w:val="24"/>
                <w:szCs w:val="24"/>
                <w:lang w:val="en-GB" w:eastAsia="uk-UA"/>
              </w:rPr>
            </w:pPr>
            <w:r w:rsidRPr="00914DD1">
              <w:rPr>
                <w:rFonts w:eastAsia="Times New Roman"/>
                <w:b/>
                <w:bCs/>
                <w:i/>
                <w:sz w:val="24"/>
                <w:szCs w:val="24"/>
                <w:lang w:val="en-GB" w:eastAsia="uk-UA"/>
              </w:rPr>
              <w:t>Satisfactory</w:t>
            </w:r>
          </w:p>
        </w:tc>
      </w:tr>
      <w:tr w:rsidR="00FB3E30" w:rsidRPr="00914DD1" w14:paraId="7D1C5ABC" w14:textId="77777777" w:rsidTr="00B335A5">
        <w:trPr>
          <w:jc w:val="center"/>
        </w:trPr>
        <w:tc>
          <w:tcPr>
            <w:tcW w:w="3119" w:type="dxa"/>
          </w:tcPr>
          <w:p w14:paraId="450DB922" w14:textId="77777777" w:rsidR="00C2351B" w:rsidRPr="00914DD1" w:rsidRDefault="00C2351B" w:rsidP="00C2351B">
            <w:pPr>
              <w:spacing w:line="240" w:lineRule="auto"/>
              <w:jc w:val="both"/>
              <w:rPr>
                <w:rFonts w:eastAsia="Times New Roman"/>
                <w:b/>
                <w:bCs/>
                <w:i/>
                <w:sz w:val="24"/>
                <w:szCs w:val="24"/>
                <w:lang w:val="en-GB" w:eastAsia="uk-UA"/>
              </w:rPr>
            </w:pPr>
            <w:r w:rsidRPr="00914DD1">
              <w:rPr>
                <w:rFonts w:eastAsia="Times New Roman"/>
                <w:b/>
                <w:bCs/>
                <w:i/>
                <w:sz w:val="24"/>
                <w:szCs w:val="24"/>
                <w:lang w:val="en-GB" w:eastAsia="uk-UA"/>
              </w:rPr>
              <w:t>64-60</w:t>
            </w:r>
          </w:p>
        </w:tc>
        <w:tc>
          <w:tcPr>
            <w:tcW w:w="2977" w:type="dxa"/>
            <w:vAlign w:val="center"/>
          </w:tcPr>
          <w:p w14:paraId="3A84361A" w14:textId="68827218" w:rsidR="00C2351B" w:rsidRPr="00914DD1" w:rsidRDefault="00914DD1" w:rsidP="00C2351B">
            <w:pPr>
              <w:spacing w:line="240" w:lineRule="auto"/>
              <w:jc w:val="both"/>
              <w:rPr>
                <w:rFonts w:eastAsia="Times New Roman"/>
                <w:b/>
                <w:bCs/>
                <w:i/>
                <w:sz w:val="24"/>
                <w:szCs w:val="24"/>
                <w:lang w:val="en-GB" w:eastAsia="uk-UA"/>
              </w:rPr>
            </w:pPr>
            <w:r w:rsidRPr="00914DD1">
              <w:rPr>
                <w:rFonts w:eastAsia="Times New Roman"/>
                <w:b/>
                <w:bCs/>
                <w:i/>
                <w:sz w:val="24"/>
                <w:szCs w:val="24"/>
                <w:lang w:val="en-GB" w:eastAsia="uk-UA"/>
              </w:rPr>
              <w:t>Enough</w:t>
            </w:r>
          </w:p>
        </w:tc>
      </w:tr>
      <w:tr w:rsidR="00FB3E30" w:rsidRPr="00914DD1" w14:paraId="4FA46F22" w14:textId="77777777" w:rsidTr="00B335A5">
        <w:trPr>
          <w:jc w:val="center"/>
        </w:trPr>
        <w:tc>
          <w:tcPr>
            <w:tcW w:w="3119" w:type="dxa"/>
          </w:tcPr>
          <w:p w14:paraId="43D1CF97" w14:textId="4E47376B" w:rsidR="00C2351B" w:rsidRPr="00914DD1" w:rsidRDefault="006E1572" w:rsidP="00C2351B">
            <w:pPr>
              <w:spacing w:line="240" w:lineRule="auto"/>
              <w:jc w:val="both"/>
              <w:rPr>
                <w:rFonts w:eastAsia="Times New Roman"/>
                <w:b/>
                <w:bCs/>
                <w:i/>
                <w:sz w:val="24"/>
                <w:szCs w:val="24"/>
                <w:lang w:val="en-GB" w:eastAsia="uk-UA"/>
              </w:rPr>
            </w:pPr>
            <w:r w:rsidRPr="00914DD1">
              <w:rPr>
                <w:rFonts w:eastAsia="Times New Roman"/>
                <w:b/>
                <w:bCs/>
                <w:i/>
                <w:sz w:val="24"/>
                <w:szCs w:val="24"/>
                <w:lang w:val="en-GB" w:eastAsia="uk-UA"/>
              </w:rPr>
              <w:t>Less than 60</w:t>
            </w:r>
          </w:p>
        </w:tc>
        <w:tc>
          <w:tcPr>
            <w:tcW w:w="2977" w:type="dxa"/>
            <w:vAlign w:val="center"/>
          </w:tcPr>
          <w:p w14:paraId="63159FE8" w14:textId="2CC2F67B" w:rsidR="00C2351B" w:rsidRPr="00914DD1" w:rsidRDefault="000D260A" w:rsidP="00C2351B">
            <w:pPr>
              <w:spacing w:line="240" w:lineRule="auto"/>
              <w:jc w:val="both"/>
              <w:rPr>
                <w:rFonts w:eastAsia="Times New Roman"/>
                <w:b/>
                <w:bCs/>
                <w:i/>
                <w:sz w:val="24"/>
                <w:szCs w:val="24"/>
                <w:lang w:val="en-GB" w:eastAsia="uk-UA"/>
              </w:rPr>
            </w:pPr>
            <w:r w:rsidRPr="00914DD1">
              <w:rPr>
                <w:rFonts w:eastAsia="Times New Roman"/>
                <w:b/>
                <w:bCs/>
                <w:i/>
                <w:sz w:val="24"/>
                <w:szCs w:val="24"/>
                <w:lang w:val="en-GB" w:eastAsia="uk-UA"/>
              </w:rPr>
              <w:t>Unsatisfactory</w:t>
            </w:r>
          </w:p>
        </w:tc>
      </w:tr>
      <w:tr w:rsidR="00551848" w:rsidRPr="00914DD1" w14:paraId="398EEF20" w14:textId="77777777" w:rsidTr="00B335A5">
        <w:trPr>
          <w:jc w:val="center"/>
        </w:trPr>
        <w:tc>
          <w:tcPr>
            <w:tcW w:w="3119" w:type="dxa"/>
            <w:vAlign w:val="center"/>
          </w:tcPr>
          <w:p w14:paraId="72483BBF" w14:textId="44A02A69" w:rsidR="00C2351B" w:rsidRPr="00914DD1" w:rsidRDefault="006E1572" w:rsidP="00C2351B">
            <w:pPr>
              <w:spacing w:line="240" w:lineRule="auto"/>
              <w:jc w:val="both"/>
              <w:rPr>
                <w:rFonts w:eastAsia="Times New Roman"/>
                <w:b/>
                <w:bCs/>
                <w:i/>
                <w:sz w:val="24"/>
                <w:szCs w:val="24"/>
                <w:lang w:val="en-GB" w:eastAsia="uk-UA"/>
              </w:rPr>
            </w:pPr>
            <w:r w:rsidRPr="00914DD1">
              <w:rPr>
                <w:rFonts w:eastAsia="Times New Roman"/>
                <w:b/>
                <w:bCs/>
                <w:i/>
                <w:sz w:val="24"/>
                <w:szCs w:val="24"/>
                <w:lang w:val="en-GB" w:eastAsia="uk-UA"/>
              </w:rPr>
              <w:t>The conditions for admission are not met</w:t>
            </w:r>
          </w:p>
        </w:tc>
        <w:tc>
          <w:tcPr>
            <w:tcW w:w="2977" w:type="dxa"/>
            <w:vAlign w:val="center"/>
          </w:tcPr>
          <w:p w14:paraId="58290AC4" w14:textId="47BAEE01" w:rsidR="00C2351B" w:rsidRPr="00914DD1" w:rsidRDefault="000D260A" w:rsidP="00C2351B">
            <w:pPr>
              <w:spacing w:line="240" w:lineRule="auto"/>
              <w:jc w:val="both"/>
              <w:rPr>
                <w:rFonts w:eastAsia="Times New Roman"/>
                <w:b/>
                <w:bCs/>
                <w:i/>
                <w:sz w:val="24"/>
                <w:szCs w:val="24"/>
                <w:lang w:val="en-GB" w:eastAsia="uk-UA"/>
              </w:rPr>
            </w:pPr>
            <w:r w:rsidRPr="00914DD1">
              <w:rPr>
                <w:rFonts w:eastAsia="Times New Roman"/>
                <w:b/>
                <w:bCs/>
                <w:i/>
                <w:sz w:val="24"/>
                <w:szCs w:val="24"/>
                <w:lang w:val="en-GB" w:eastAsia="uk-UA"/>
              </w:rPr>
              <w:t>Not allowed</w:t>
            </w:r>
          </w:p>
        </w:tc>
      </w:tr>
    </w:tbl>
    <w:p w14:paraId="174CC833" w14:textId="77777777" w:rsidR="009432A7" w:rsidRPr="00096E51" w:rsidRDefault="009432A7" w:rsidP="009432A7">
      <w:pPr>
        <w:spacing w:line="240" w:lineRule="auto"/>
        <w:jc w:val="both"/>
        <w:rPr>
          <w:rFonts w:eastAsia="Times New Roman"/>
          <w:b/>
          <w:bCs/>
          <w:i/>
          <w:color w:val="365F91" w:themeColor="accent1" w:themeShade="BF"/>
          <w:sz w:val="24"/>
          <w:szCs w:val="24"/>
          <w:lang w:val="en-GB" w:eastAsia="uk-UA"/>
        </w:rPr>
      </w:pPr>
    </w:p>
    <w:p w14:paraId="340B3E82" w14:textId="23130F4F" w:rsidR="00914DD1" w:rsidRPr="00914DD1" w:rsidRDefault="00914DD1" w:rsidP="00914DD1">
      <w:pPr>
        <w:pStyle w:val="1"/>
        <w:numPr>
          <w:ilvl w:val="0"/>
          <w:numId w:val="25"/>
        </w:numPr>
        <w:rPr>
          <w:lang w:val="en-GB"/>
        </w:rPr>
      </w:pPr>
      <w:r w:rsidRPr="00914DD1">
        <w:rPr>
          <w:lang w:val="en-GB"/>
        </w:rPr>
        <w:t>Additional information on the educational component</w:t>
      </w:r>
    </w:p>
    <w:p w14:paraId="28B14241" w14:textId="77777777" w:rsidR="00A42ADA" w:rsidRPr="00C016A0" w:rsidRDefault="00A42ADA" w:rsidP="00A42ADA">
      <w:pPr>
        <w:spacing w:after="120"/>
        <w:jc w:val="both"/>
        <w:rPr>
          <w:bCs/>
          <w:color w:val="365F91" w:themeColor="accent1" w:themeShade="BF"/>
          <w:sz w:val="24"/>
          <w:szCs w:val="24"/>
          <w:lang w:val="en-US"/>
        </w:rPr>
      </w:pPr>
      <w:r w:rsidRPr="00C016A0">
        <w:rPr>
          <w:bCs/>
          <w:color w:val="365F91" w:themeColor="accent1" w:themeShade="BF"/>
          <w:sz w:val="24"/>
          <w:szCs w:val="24"/>
          <w:lang w:val="en-US"/>
        </w:rPr>
        <w:t>The list of questions for the ICW and the exam are given in the Electronic Campus.  In the case of remote or online courses on the subject of the educational component, certificates obtained in non-formal education are credited. Compliance of the certificate with the OK program is determined by the lecturer. The total number of recredited hours should not exceed 25%.</w:t>
      </w:r>
    </w:p>
    <w:p w14:paraId="0CAECF7B" w14:textId="3140DE93" w:rsidR="00C2351B" w:rsidRPr="00914DD1" w:rsidRDefault="00C2351B" w:rsidP="00C2351B">
      <w:pPr>
        <w:pStyle w:val="a1"/>
        <w:spacing w:after="120" w:line="240" w:lineRule="auto"/>
        <w:ind w:left="0"/>
        <w:jc w:val="both"/>
        <w:rPr>
          <w:b/>
          <w:bCs/>
          <w:i/>
          <w:sz w:val="24"/>
          <w:szCs w:val="24"/>
          <w:lang w:val="en-GB"/>
        </w:rPr>
      </w:pPr>
    </w:p>
    <w:p w14:paraId="5B576B30" w14:textId="1BBF9597" w:rsidR="001A17D7" w:rsidRPr="007360DB" w:rsidRDefault="00914DD1" w:rsidP="007360DB">
      <w:pPr>
        <w:spacing w:after="120" w:line="240" w:lineRule="auto"/>
        <w:jc w:val="both"/>
        <w:rPr>
          <w:b/>
          <w:bCs/>
          <w:sz w:val="24"/>
          <w:szCs w:val="24"/>
          <w:lang w:val="en-GB"/>
        </w:rPr>
      </w:pPr>
      <w:r w:rsidRPr="00914DD1">
        <w:rPr>
          <w:b/>
          <w:bCs/>
          <w:sz w:val="24"/>
          <w:szCs w:val="24"/>
          <w:lang w:val="en-GB"/>
        </w:rPr>
        <w:t>The work programme of the educational component (syllabus) has been developed by:</w:t>
      </w:r>
    </w:p>
    <w:p w14:paraId="29E3DD78" w14:textId="77777777" w:rsidR="00892307" w:rsidRDefault="00892307" w:rsidP="00914DD1">
      <w:pPr>
        <w:spacing w:line="240" w:lineRule="auto"/>
        <w:jc w:val="both"/>
        <w:rPr>
          <w:color w:val="365F91" w:themeColor="accent1" w:themeShade="BF"/>
          <w:sz w:val="24"/>
          <w:szCs w:val="24"/>
          <w:lang w:val="en-GB"/>
        </w:rPr>
      </w:pPr>
      <w:r w:rsidRPr="00892307">
        <w:rPr>
          <w:color w:val="365F91" w:themeColor="accent1" w:themeShade="BF"/>
          <w:sz w:val="24"/>
          <w:szCs w:val="24"/>
          <w:lang w:val="en-GB"/>
        </w:rPr>
        <w:t xml:space="preserve">Department of Organic Chemistry and </w:t>
      </w:r>
    </w:p>
    <w:p w14:paraId="34022EDC" w14:textId="25B40CFA" w:rsidR="00914DD1" w:rsidRPr="001A17D7" w:rsidRDefault="00892307" w:rsidP="00914DD1">
      <w:pPr>
        <w:spacing w:line="240" w:lineRule="auto"/>
        <w:jc w:val="both"/>
        <w:rPr>
          <w:color w:val="365F91" w:themeColor="accent1" w:themeShade="BF"/>
          <w:sz w:val="24"/>
          <w:szCs w:val="24"/>
          <w:lang w:val="en-GB"/>
        </w:rPr>
      </w:pPr>
      <w:r w:rsidRPr="00892307">
        <w:rPr>
          <w:color w:val="365F91" w:themeColor="accent1" w:themeShade="BF"/>
          <w:sz w:val="24"/>
          <w:szCs w:val="24"/>
          <w:lang w:val="en-GB"/>
        </w:rPr>
        <w:t>Technology of Organic Substances</w:t>
      </w:r>
      <w:r w:rsidR="00DC3C08" w:rsidRPr="001A17D7">
        <w:rPr>
          <w:color w:val="365F91" w:themeColor="accent1" w:themeShade="BF"/>
          <w:sz w:val="24"/>
          <w:szCs w:val="24"/>
          <w:lang w:val="en-GB"/>
        </w:rPr>
        <w:t xml:space="preserve">, </w:t>
      </w:r>
    </w:p>
    <w:p w14:paraId="303DD11F" w14:textId="6C5C60F1" w:rsidR="00DC3C08" w:rsidRPr="001A17D7" w:rsidRDefault="00DC3C08" w:rsidP="00914DD1">
      <w:pPr>
        <w:spacing w:line="240" w:lineRule="auto"/>
        <w:jc w:val="both"/>
        <w:rPr>
          <w:color w:val="365F91" w:themeColor="accent1" w:themeShade="BF"/>
          <w:sz w:val="24"/>
          <w:szCs w:val="24"/>
          <w:lang w:val="en-GB"/>
        </w:rPr>
      </w:pPr>
      <w:r w:rsidRPr="001A17D7">
        <w:rPr>
          <w:color w:val="365F91" w:themeColor="accent1" w:themeShade="BF"/>
          <w:sz w:val="24"/>
          <w:szCs w:val="24"/>
          <w:lang w:val="en-GB"/>
        </w:rPr>
        <w:t xml:space="preserve">Doctor of </w:t>
      </w:r>
      <w:r w:rsidR="00892307">
        <w:rPr>
          <w:color w:val="365F91" w:themeColor="accent1" w:themeShade="BF"/>
          <w:sz w:val="24"/>
          <w:szCs w:val="24"/>
          <w:lang w:val="en-GB"/>
        </w:rPr>
        <w:t>Chemical</w:t>
      </w:r>
      <w:r w:rsidRPr="001A17D7">
        <w:rPr>
          <w:color w:val="365F91" w:themeColor="accent1" w:themeShade="BF"/>
          <w:sz w:val="24"/>
          <w:szCs w:val="24"/>
          <w:lang w:val="en-GB"/>
        </w:rPr>
        <w:t xml:space="preserve"> Sciences, Professor</w:t>
      </w:r>
      <w:r w:rsidRPr="001A17D7">
        <w:rPr>
          <w:color w:val="365F91" w:themeColor="accent1" w:themeShade="BF"/>
          <w:sz w:val="24"/>
          <w:szCs w:val="24"/>
          <w:lang w:val="en-GB"/>
        </w:rPr>
        <w:tab/>
      </w:r>
      <w:r w:rsidRPr="001A17D7">
        <w:rPr>
          <w:color w:val="365F91" w:themeColor="accent1" w:themeShade="BF"/>
          <w:sz w:val="24"/>
          <w:szCs w:val="24"/>
          <w:lang w:val="en-GB"/>
        </w:rPr>
        <w:tab/>
      </w:r>
      <w:r w:rsidRPr="001A17D7">
        <w:rPr>
          <w:color w:val="365F91" w:themeColor="accent1" w:themeShade="BF"/>
          <w:sz w:val="24"/>
          <w:szCs w:val="24"/>
          <w:lang w:val="en-GB"/>
        </w:rPr>
        <w:tab/>
      </w:r>
      <w:r w:rsidR="00914DD1" w:rsidRPr="001A17D7">
        <w:rPr>
          <w:color w:val="365F91" w:themeColor="accent1" w:themeShade="BF"/>
          <w:sz w:val="24"/>
          <w:szCs w:val="24"/>
          <w:lang w:val="en-GB"/>
        </w:rPr>
        <w:tab/>
      </w:r>
      <w:r w:rsidR="00914DD1" w:rsidRPr="001A17D7">
        <w:rPr>
          <w:color w:val="365F91" w:themeColor="accent1" w:themeShade="BF"/>
          <w:sz w:val="24"/>
          <w:szCs w:val="24"/>
          <w:lang w:val="en-GB"/>
        </w:rPr>
        <w:tab/>
      </w:r>
      <w:r w:rsidRPr="001A17D7">
        <w:rPr>
          <w:color w:val="365F91" w:themeColor="accent1" w:themeShade="BF"/>
          <w:sz w:val="24"/>
          <w:szCs w:val="24"/>
          <w:lang w:val="en-GB"/>
        </w:rPr>
        <w:tab/>
      </w:r>
      <w:r w:rsidR="0053777C">
        <w:rPr>
          <w:color w:val="365F91" w:themeColor="accent1" w:themeShade="BF"/>
          <w:sz w:val="24"/>
          <w:szCs w:val="24"/>
          <w:lang w:val="en-GB"/>
        </w:rPr>
        <w:t>Andrey</w:t>
      </w:r>
      <w:r w:rsidRPr="001A17D7">
        <w:rPr>
          <w:color w:val="365F91" w:themeColor="accent1" w:themeShade="BF"/>
          <w:sz w:val="24"/>
          <w:szCs w:val="24"/>
          <w:lang w:val="en-GB"/>
        </w:rPr>
        <w:t xml:space="preserve"> </w:t>
      </w:r>
      <w:r w:rsidR="0053777C">
        <w:rPr>
          <w:color w:val="365F91" w:themeColor="accent1" w:themeShade="BF"/>
          <w:sz w:val="24"/>
          <w:szCs w:val="24"/>
          <w:lang w:val="en-GB"/>
        </w:rPr>
        <w:t>Fokin</w:t>
      </w:r>
      <w:r w:rsidRPr="001A17D7">
        <w:rPr>
          <w:color w:val="365F91" w:themeColor="accent1" w:themeShade="BF"/>
          <w:sz w:val="24"/>
          <w:szCs w:val="24"/>
          <w:lang w:val="en-GB"/>
        </w:rPr>
        <w:t xml:space="preserve"> </w:t>
      </w:r>
    </w:p>
    <w:p w14:paraId="4E8C680E" w14:textId="77777777" w:rsidR="00DC3C08" w:rsidRDefault="00DC3C08" w:rsidP="00914DD1">
      <w:pPr>
        <w:spacing w:line="240" w:lineRule="auto"/>
        <w:jc w:val="both"/>
        <w:rPr>
          <w:color w:val="365F91" w:themeColor="accent1" w:themeShade="BF"/>
          <w:sz w:val="24"/>
          <w:szCs w:val="24"/>
          <w:lang w:val="en-GB"/>
        </w:rPr>
      </w:pPr>
    </w:p>
    <w:p w14:paraId="02CE6A05" w14:textId="77777777" w:rsidR="001A17D7" w:rsidRPr="001A17D7" w:rsidRDefault="001A17D7" w:rsidP="00914DD1">
      <w:pPr>
        <w:spacing w:line="240" w:lineRule="auto"/>
        <w:jc w:val="both"/>
        <w:rPr>
          <w:color w:val="365F91" w:themeColor="accent1" w:themeShade="BF"/>
          <w:sz w:val="24"/>
          <w:szCs w:val="24"/>
          <w:lang w:val="en-GB"/>
        </w:rPr>
      </w:pPr>
    </w:p>
    <w:p w14:paraId="7B80BA19" w14:textId="5E69935F" w:rsidR="00DC3C08" w:rsidRDefault="00892307" w:rsidP="00892307">
      <w:pPr>
        <w:spacing w:line="240" w:lineRule="auto"/>
        <w:jc w:val="both"/>
        <w:rPr>
          <w:color w:val="365F91" w:themeColor="accent1" w:themeShade="BF"/>
          <w:sz w:val="24"/>
          <w:szCs w:val="24"/>
          <w:lang w:val="en-GB"/>
        </w:rPr>
      </w:pPr>
      <w:r>
        <w:rPr>
          <w:color w:val="365F91" w:themeColor="accent1" w:themeShade="BF"/>
          <w:sz w:val="24"/>
          <w:szCs w:val="24"/>
          <w:lang w:val="en-GB"/>
        </w:rPr>
        <w:lastRenderedPageBreak/>
        <w:t>Approved by Department of</w:t>
      </w:r>
      <w:r w:rsidRPr="00892307">
        <w:rPr>
          <w:color w:val="365F91" w:themeColor="accent1" w:themeShade="BF"/>
          <w:sz w:val="24"/>
          <w:szCs w:val="24"/>
          <w:lang w:val="en-GB"/>
        </w:rPr>
        <w:t xml:space="preserve"> Organic Chemistry and Technology of Organic Substances</w:t>
      </w:r>
      <w:r>
        <w:rPr>
          <w:color w:val="365F91" w:themeColor="accent1" w:themeShade="BF"/>
          <w:sz w:val="24"/>
          <w:szCs w:val="24"/>
          <w:lang w:val="en-GB"/>
        </w:rPr>
        <w:t xml:space="preserve"> </w:t>
      </w:r>
      <w:r w:rsidR="00657B12">
        <w:rPr>
          <w:color w:val="365F91" w:themeColor="accent1" w:themeShade="BF"/>
          <w:sz w:val="24"/>
          <w:szCs w:val="24"/>
          <w:lang w:val="en-GB"/>
        </w:rPr>
        <w:t>(No.1</w:t>
      </w:r>
      <w:r w:rsidR="00902B51">
        <w:rPr>
          <w:color w:val="365F91" w:themeColor="accent1" w:themeShade="BF"/>
          <w:sz w:val="24"/>
          <w:szCs w:val="24"/>
          <w:lang w:val="en-GB"/>
        </w:rPr>
        <w:t>4</w:t>
      </w:r>
      <w:r w:rsidR="00DC3C08" w:rsidRPr="001A17D7">
        <w:rPr>
          <w:color w:val="365F91" w:themeColor="accent1" w:themeShade="BF"/>
          <w:sz w:val="24"/>
          <w:szCs w:val="24"/>
          <w:lang w:val="en-GB"/>
        </w:rPr>
        <w:t xml:space="preserve"> of 2</w:t>
      </w:r>
      <w:r w:rsidR="00902B51">
        <w:rPr>
          <w:color w:val="365F91" w:themeColor="accent1" w:themeShade="BF"/>
          <w:sz w:val="24"/>
          <w:szCs w:val="24"/>
          <w:lang w:val="en-GB"/>
        </w:rPr>
        <w:t>3</w:t>
      </w:r>
      <w:r w:rsidR="00DC3C08" w:rsidRPr="001A17D7">
        <w:rPr>
          <w:color w:val="365F91" w:themeColor="accent1" w:themeShade="BF"/>
          <w:sz w:val="24"/>
          <w:szCs w:val="24"/>
          <w:lang w:val="en-GB"/>
        </w:rPr>
        <w:t>.06.2024)</w:t>
      </w:r>
    </w:p>
    <w:p w14:paraId="30A4F26F" w14:textId="77777777" w:rsidR="001A17D7" w:rsidRPr="001A17D7" w:rsidRDefault="001A17D7" w:rsidP="00914DD1">
      <w:pPr>
        <w:spacing w:line="240" w:lineRule="auto"/>
        <w:jc w:val="both"/>
        <w:rPr>
          <w:color w:val="365F91" w:themeColor="accent1" w:themeShade="BF"/>
          <w:sz w:val="24"/>
          <w:szCs w:val="24"/>
          <w:lang w:val="en-GB"/>
        </w:rPr>
      </w:pPr>
    </w:p>
    <w:p w14:paraId="252444CF" w14:textId="5D42E3C1" w:rsidR="005251A5" w:rsidRPr="001A17D7" w:rsidRDefault="00DC3C08" w:rsidP="00914DD1">
      <w:pPr>
        <w:spacing w:line="240" w:lineRule="auto"/>
        <w:jc w:val="both"/>
        <w:rPr>
          <w:color w:val="365F91" w:themeColor="accent1" w:themeShade="BF"/>
          <w:sz w:val="24"/>
          <w:szCs w:val="24"/>
          <w:lang w:val="en-GB"/>
        </w:rPr>
      </w:pPr>
      <w:r w:rsidRPr="001A17D7">
        <w:rPr>
          <w:rFonts w:eastAsia="Times New Roman"/>
          <w:color w:val="365F91" w:themeColor="accent1" w:themeShade="BF"/>
          <w:sz w:val="24"/>
          <w:szCs w:val="24"/>
          <w:lang w:val="en-GB" w:eastAsia="ru-RU"/>
        </w:rPr>
        <w:t>Agreed</w:t>
      </w:r>
      <w:r w:rsidRPr="001A17D7">
        <w:rPr>
          <w:color w:val="365F91" w:themeColor="accent1" w:themeShade="BF"/>
          <w:sz w:val="24"/>
          <w:szCs w:val="24"/>
          <w:lang w:val="en-GB"/>
        </w:rPr>
        <w:t xml:space="preserve"> by Methodological Commission of Faculty</w:t>
      </w:r>
      <w:r w:rsidR="00EA1B0F" w:rsidRPr="001A17D7">
        <w:rPr>
          <w:color w:val="365F91" w:themeColor="accent1" w:themeShade="BF"/>
          <w:sz w:val="24"/>
          <w:szCs w:val="24"/>
          <w:lang w:val="en-GB"/>
        </w:rPr>
        <w:t xml:space="preserve"> of Chemical Technology</w:t>
      </w:r>
      <w:r w:rsidRPr="001A17D7">
        <w:rPr>
          <w:color w:val="365F91" w:themeColor="accent1" w:themeShade="BF"/>
          <w:sz w:val="24"/>
          <w:szCs w:val="24"/>
          <w:lang w:val="en-GB"/>
        </w:rPr>
        <w:t xml:space="preserve"> (No. 10 of 21.06.2024)</w:t>
      </w:r>
    </w:p>
    <w:sectPr w:rsidR="005251A5" w:rsidRPr="001A17D7" w:rsidSect="00B07E37">
      <w:pgSz w:w="11906" w:h="16838"/>
      <w:pgMar w:top="851" w:right="851" w:bottom="56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EC176" w14:textId="77777777" w:rsidR="00110FE4" w:rsidRDefault="00110FE4" w:rsidP="004E0EDF">
      <w:pPr>
        <w:spacing w:line="240" w:lineRule="auto"/>
      </w:pPr>
      <w:r>
        <w:separator/>
      </w:r>
    </w:p>
  </w:endnote>
  <w:endnote w:type="continuationSeparator" w:id="0">
    <w:p w14:paraId="5B72D6EE" w14:textId="77777777" w:rsidR="00110FE4" w:rsidRDefault="00110FE4" w:rsidP="004E0E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83A1E" w14:textId="77777777" w:rsidR="00110FE4" w:rsidRDefault="00110FE4" w:rsidP="004E0EDF">
      <w:pPr>
        <w:spacing w:line="240" w:lineRule="auto"/>
      </w:pPr>
      <w:r>
        <w:separator/>
      </w:r>
    </w:p>
  </w:footnote>
  <w:footnote w:type="continuationSeparator" w:id="0">
    <w:p w14:paraId="28B9E283" w14:textId="77777777" w:rsidR="00110FE4" w:rsidRDefault="00110FE4" w:rsidP="004E0ED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B2393"/>
    <w:multiLevelType w:val="hybridMultilevel"/>
    <w:tmpl w:val="D94E2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5C273AE"/>
    <w:multiLevelType w:val="hybridMultilevel"/>
    <w:tmpl w:val="45FA136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73B640A"/>
    <w:multiLevelType w:val="hybridMultilevel"/>
    <w:tmpl w:val="49B2C9E0"/>
    <w:lvl w:ilvl="0" w:tplc="A128ECC0">
      <w:start w:val="1"/>
      <w:numFmt w:val="bullet"/>
      <w:pStyle w:val="a"/>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 w15:restartNumberingAfterBreak="0">
    <w:nsid w:val="1B8033D1"/>
    <w:multiLevelType w:val="multilevel"/>
    <w:tmpl w:val="1212932E"/>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ED050D3"/>
    <w:multiLevelType w:val="hybridMultilevel"/>
    <w:tmpl w:val="79D436D8"/>
    <w:lvl w:ilvl="0" w:tplc="C7C4280A">
      <w:numFmt w:val="bullet"/>
      <w:lvlText w:val="•"/>
      <w:lvlJc w:val="left"/>
      <w:pPr>
        <w:ind w:left="1060" w:hanging="70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4876E3"/>
    <w:multiLevelType w:val="hybridMultilevel"/>
    <w:tmpl w:val="8BFE0878"/>
    <w:lvl w:ilvl="0" w:tplc="FFFFFFFF">
      <w:start w:val="1"/>
      <w:numFmt w:val="decimal"/>
      <w:lvlText w:val="%1."/>
      <w:lvlJc w:val="left"/>
      <w:pPr>
        <w:tabs>
          <w:tab w:val="num" w:pos="720"/>
        </w:tabs>
        <w:ind w:left="720" w:hanging="360"/>
      </w:p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3"/>
      <w:numFmt w:val="bullet"/>
      <w:lvlText w:val="–"/>
      <w:lvlJc w:val="left"/>
      <w:pPr>
        <w:tabs>
          <w:tab w:val="num" w:pos="360"/>
        </w:tabs>
        <w:ind w:left="36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29BF456E"/>
    <w:multiLevelType w:val="hybridMultilevel"/>
    <w:tmpl w:val="5E3467D6"/>
    <w:lvl w:ilvl="0" w:tplc="2B1091C2">
      <w:numFmt w:val="bullet"/>
      <w:lvlText w:val="-"/>
      <w:lvlJc w:val="left"/>
      <w:pPr>
        <w:ind w:left="793" w:hanging="360"/>
      </w:pPr>
      <w:rPr>
        <w:rFonts w:ascii="Calibri" w:eastAsiaTheme="minorHAnsi" w:hAnsi="Calibri" w:cs="Times New Roman"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7" w15:restartNumberingAfterBreak="0">
    <w:nsid w:val="2C0B4C7B"/>
    <w:multiLevelType w:val="multilevel"/>
    <w:tmpl w:val="B97EA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4C3F27"/>
    <w:multiLevelType w:val="hybridMultilevel"/>
    <w:tmpl w:val="BA8867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09617EC"/>
    <w:multiLevelType w:val="hybridMultilevel"/>
    <w:tmpl w:val="FAE0073E"/>
    <w:lvl w:ilvl="0" w:tplc="322408D0">
      <w:start w:val="1"/>
      <w:numFmt w:val="decimal"/>
      <w:lvlText w:val="%1."/>
      <w:lvlJc w:val="left"/>
      <w:pPr>
        <w:ind w:left="1354" w:hanging="71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3BD12AB"/>
    <w:multiLevelType w:val="hybridMultilevel"/>
    <w:tmpl w:val="4AA899F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D661E9"/>
    <w:multiLevelType w:val="hybridMultilevel"/>
    <w:tmpl w:val="C4D601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C4B12A6"/>
    <w:multiLevelType w:val="hybridMultilevel"/>
    <w:tmpl w:val="645C9052"/>
    <w:lvl w:ilvl="0" w:tplc="F82A1170">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3" w15:restartNumberingAfterBreak="0">
    <w:nsid w:val="53E40A53"/>
    <w:multiLevelType w:val="hybridMultilevel"/>
    <w:tmpl w:val="D4881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A44F1D"/>
    <w:multiLevelType w:val="hybridMultilevel"/>
    <w:tmpl w:val="B194FE0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604A4139"/>
    <w:multiLevelType w:val="hybridMultilevel"/>
    <w:tmpl w:val="C9CC145E"/>
    <w:lvl w:ilvl="0" w:tplc="2B1091C2">
      <w:numFmt w:val="bullet"/>
      <w:lvlText w:val="-"/>
      <w:lvlJc w:val="left"/>
      <w:pPr>
        <w:ind w:left="720" w:hanging="360"/>
      </w:pPr>
      <w:rPr>
        <w:rFonts w:ascii="Calibri" w:eastAsiaTheme="minorHAns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47F3B38"/>
    <w:multiLevelType w:val="hybridMultilevel"/>
    <w:tmpl w:val="14F2CB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83221D3"/>
    <w:multiLevelType w:val="hybridMultilevel"/>
    <w:tmpl w:val="9A98594E"/>
    <w:lvl w:ilvl="0" w:tplc="1EA4C72C">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89022E1"/>
    <w:multiLevelType w:val="hybridMultilevel"/>
    <w:tmpl w:val="D48815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A8957A1"/>
    <w:multiLevelType w:val="multilevel"/>
    <w:tmpl w:val="FA0C4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F014B3"/>
    <w:multiLevelType w:val="multilevel"/>
    <w:tmpl w:val="BB6E0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C63A46"/>
    <w:multiLevelType w:val="hybridMultilevel"/>
    <w:tmpl w:val="A0707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87326C7"/>
    <w:multiLevelType w:val="hybridMultilevel"/>
    <w:tmpl w:val="8480C996"/>
    <w:lvl w:ilvl="0" w:tplc="322408D0">
      <w:start w:val="1"/>
      <w:numFmt w:val="decimal"/>
      <w:lvlText w:val="%1."/>
      <w:lvlJc w:val="left"/>
      <w:pPr>
        <w:ind w:left="1070" w:hanging="71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7CFE7292"/>
    <w:multiLevelType w:val="hybridMultilevel"/>
    <w:tmpl w:val="45DC99A4"/>
    <w:lvl w:ilvl="0" w:tplc="B3BE16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EFB28C0"/>
    <w:multiLevelType w:val="multilevel"/>
    <w:tmpl w:val="EADED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1"/>
  </w:num>
  <w:num w:numId="3">
    <w:abstractNumId w:val="6"/>
  </w:num>
  <w:num w:numId="4">
    <w:abstractNumId w:val="15"/>
  </w:num>
  <w:num w:numId="5">
    <w:abstractNumId w:val="23"/>
  </w:num>
  <w:num w:numId="6">
    <w:abstractNumId w:val="23"/>
  </w:num>
  <w:num w:numId="7">
    <w:abstractNumId w:val="23"/>
  </w:num>
  <w:num w:numId="8">
    <w:abstractNumId w:val="23"/>
    <w:lvlOverride w:ilvl="0">
      <w:startOverride w:val="1"/>
    </w:lvlOverride>
  </w:num>
  <w:num w:numId="9">
    <w:abstractNumId w:val="23"/>
  </w:num>
  <w:num w:numId="10">
    <w:abstractNumId w:val="23"/>
  </w:num>
  <w:num w:numId="11">
    <w:abstractNumId w:val="23"/>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4"/>
  </w:num>
  <w:num w:numId="17">
    <w:abstractNumId w:val="20"/>
  </w:num>
  <w:num w:numId="18">
    <w:abstractNumId w:val="7"/>
  </w:num>
  <w:num w:numId="19">
    <w:abstractNumId w:val="19"/>
  </w:num>
  <w:num w:numId="20">
    <w:abstractNumId w:val="23"/>
    <w:lvlOverride w:ilvl="0">
      <w:startOverride w:val="1"/>
    </w:lvlOverride>
  </w:num>
  <w:num w:numId="21">
    <w:abstractNumId w:val="23"/>
    <w:lvlOverride w:ilvl="0">
      <w:startOverride w:val="1"/>
    </w:lvlOverride>
  </w:num>
  <w:num w:numId="22">
    <w:abstractNumId w:val="0"/>
  </w:num>
  <w:num w:numId="23">
    <w:abstractNumId w:val="4"/>
  </w:num>
  <w:num w:numId="24">
    <w:abstractNumId w:val="12"/>
  </w:num>
  <w:num w:numId="25">
    <w:abstractNumId w:val="10"/>
  </w:num>
  <w:num w:numId="26">
    <w:abstractNumId w:val="2"/>
  </w:num>
  <w:num w:numId="27">
    <w:abstractNumId w:val="3"/>
  </w:num>
  <w:num w:numId="28">
    <w:abstractNumId w:val="13"/>
  </w:num>
  <w:num w:numId="29">
    <w:abstractNumId w:val="18"/>
  </w:num>
  <w:num w:numId="30">
    <w:abstractNumId w:val="22"/>
  </w:num>
  <w:num w:numId="31">
    <w:abstractNumId w:val="1"/>
  </w:num>
  <w:num w:numId="32">
    <w:abstractNumId w:val="16"/>
  </w:num>
  <w:num w:numId="33">
    <w:abstractNumId w:val="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336"/>
    <w:rsid w:val="00015610"/>
    <w:rsid w:val="0001713D"/>
    <w:rsid w:val="0002144A"/>
    <w:rsid w:val="000254B0"/>
    <w:rsid w:val="00026CA0"/>
    <w:rsid w:val="00031B72"/>
    <w:rsid w:val="000350C4"/>
    <w:rsid w:val="00037443"/>
    <w:rsid w:val="0003790C"/>
    <w:rsid w:val="000413BE"/>
    <w:rsid w:val="00046585"/>
    <w:rsid w:val="00053846"/>
    <w:rsid w:val="00055DAE"/>
    <w:rsid w:val="0006168E"/>
    <w:rsid w:val="00067D6A"/>
    <w:rsid w:val="000710BB"/>
    <w:rsid w:val="000722F1"/>
    <w:rsid w:val="00082E5F"/>
    <w:rsid w:val="00087AA0"/>
    <w:rsid w:val="00087AFC"/>
    <w:rsid w:val="00093C95"/>
    <w:rsid w:val="00096E51"/>
    <w:rsid w:val="000A0C7D"/>
    <w:rsid w:val="000A1892"/>
    <w:rsid w:val="000A1D6E"/>
    <w:rsid w:val="000A3792"/>
    <w:rsid w:val="000A4A82"/>
    <w:rsid w:val="000A6083"/>
    <w:rsid w:val="000B1702"/>
    <w:rsid w:val="000B582A"/>
    <w:rsid w:val="000B75B5"/>
    <w:rsid w:val="000C40A0"/>
    <w:rsid w:val="000D1F73"/>
    <w:rsid w:val="000D260A"/>
    <w:rsid w:val="000D291E"/>
    <w:rsid w:val="000D39C6"/>
    <w:rsid w:val="000D5B6C"/>
    <w:rsid w:val="000D747C"/>
    <w:rsid w:val="000D7B5B"/>
    <w:rsid w:val="000E1747"/>
    <w:rsid w:val="000F01A9"/>
    <w:rsid w:val="000F101D"/>
    <w:rsid w:val="000F4674"/>
    <w:rsid w:val="000F6A92"/>
    <w:rsid w:val="000F7D77"/>
    <w:rsid w:val="00101204"/>
    <w:rsid w:val="00104CE9"/>
    <w:rsid w:val="00105C93"/>
    <w:rsid w:val="0010706D"/>
    <w:rsid w:val="00110FE4"/>
    <w:rsid w:val="00111AC2"/>
    <w:rsid w:val="00113781"/>
    <w:rsid w:val="00114975"/>
    <w:rsid w:val="00114D4B"/>
    <w:rsid w:val="00114DE9"/>
    <w:rsid w:val="00123068"/>
    <w:rsid w:val="001304F9"/>
    <w:rsid w:val="001314D8"/>
    <w:rsid w:val="0013281F"/>
    <w:rsid w:val="00134DD5"/>
    <w:rsid w:val="00136F2F"/>
    <w:rsid w:val="0014008A"/>
    <w:rsid w:val="001435BE"/>
    <w:rsid w:val="00152EE2"/>
    <w:rsid w:val="0016057A"/>
    <w:rsid w:val="0016286B"/>
    <w:rsid w:val="00171E76"/>
    <w:rsid w:val="0017288E"/>
    <w:rsid w:val="00173EE4"/>
    <w:rsid w:val="001776F4"/>
    <w:rsid w:val="0018121E"/>
    <w:rsid w:val="00185BCC"/>
    <w:rsid w:val="0019067C"/>
    <w:rsid w:val="00190899"/>
    <w:rsid w:val="001943AA"/>
    <w:rsid w:val="001A17D7"/>
    <w:rsid w:val="001A5526"/>
    <w:rsid w:val="001A5AC3"/>
    <w:rsid w:val="001B1BF3"/>
    <w:rsid w:val="001B3026"/>
    <w:rsid w:val="001B7DEF"/>
    <w:rsid w:val="001C5783"/>
    <w:rsid w:val="001C60B2"/>
    <w:rsid w:val="001D1B70"/>
    <w:rsid w:val="001D56C1"/>
    <w:rsid w:val="001D573F"/>
    <w:rsid w:val="001D6695"/>
    <w:rsid w:val="001D7039"/>
    <w:rsid w:val="001D73E9"/>
    <w:rsid w:val="001E05A1"/>
    <w:rsid w:val="001E231D"/>
    <w:rsid w:val="001F051D"/>
    <w:rsid w:val="001F2EF5"/>
    <w:rsid w:val="001F340B"/>
    <w:rsid w:val="002041B8"/>
    <w:rsid w:val="00214F7C"/>
    <w:rsid w:val="00224638"/>
    <w:rsid w:val="002258E4"/>
    <w:rsid w:val="00231376"/>
    <w:rsid w:val="00233EB4"/>
    <w:rsid w:val="0023452F"/>
    <w:rsid w:val="0023533A"/>
    <w:rsid w:val="00237F72"/>
    <w:rsid w:val="00241992"/>
    <w:rsid w:val="0024239E"/>
    <w:rsid w:val="002436CF"/>
    <w:rsid w:val="00246010"/>
    <w:rsid w:val="0024717A"/>
    <w:rsid w:val="0024795C"/>
    <w:rsid w:val="0025025A"/>
    <w:rsid w:val="002513D9"/>
    <w:rsid w:val="00253BCC"/>
    <w:rsid w:val="00266BD3"/>
    <w:rsid w:val="00270675"/>
    <w:rsid w:val="0027174A"/>
    <w:rsid w:val="00274806"/>
    <w:rsid w:val="00274B0F"/>
    <w:rsid w:val="00276BC9"/>
    <w:rsid w:val="00282504"/>
    <w:rsid w:val="002829EE"/>
    <w:rsid w:val="00283BC2"/>
    <w:rsid w:val="00286F99"/>
    <w:rsid w:val="002920B4"/>
    <w:rsid w:val="00297326"/>
    <w:rsid w:val="002979D6"/>
    <w:rsid w:val="002A0872"/>
    <w:rsid w:val="002A1076"/>
    <w:rsid w:val="002A32CA"/>
    <w:rsid w:val="002A33E7"/>
    <w:rsid w:val="002B0CE9"/>
    <w:rsid w:val="002B0FEA"/>
    <w:rsid w:val="002B6586"/>
    <w:rsid w:val="002C06C0"/>
    <w:rsid w:val="002C474D"/>
    <w:rsid w:val="002C47C4"/>
    <w:rsid w:val="002C499F"/>
    <w:rsid w:val="002C7206"/>
    <w:rsid w:val="002D4A0E"/>
    <w:rsid w:val="002D50E0"/>
    <w:rsid w:val="002D5901"/>
    <w:rsid w:val="002F2F1A"/>
    <w:rsid w:val="002F39F2"/>
    <w:rsid w:val="00300234"/>
    <w:rsid w:val="003059EF"/>
    <w:rsid w:val="00306C33"/>
    <w:rsid w:val="00310836"/>
    <w:rsid w:val="003121EE"/>
    <w:rsid w:val="00320D06"/>
    <w:rsid w:val="0032323A"/>
    <w:rsid w:val="00324DD3"/>
    <w:rsid w:val="003256FD"/>
    <w:rsid w:val="003301D4"/>
    <w:rsid w:val="0033183D"/>
    <w:rsid w:val="00333CE5"/>
    <w:rsid w:val="00337136"/>
    <w:rsid w:val="00341EA1"/>
    <w:rsid w:val="00355A98"/>
    <w:rsid w:val="0036259B"/>
    <w:rsid w:val="00364AC7"/>
    <w:rsid w:val="003652FA"/>
    <w:rsid w:val="00365710"/>
    <w:rsid w:val="00366720"/>
    <w:rsid w:val="00366D50"/>
    <w:rsid w:val="003717D2"/>
    <w:rsid w:val="00373C5A"/>
    <w:rsid w:val="00380957"/>
    <w:rsid w:val="003812E8"/>
    <w:rsid w:val="00381B06"/>
    <w:rsid w:val="003867CF"/>
    <w:rsid w:val="00386E4B"/>
    <w:rsid w:val="00387DAB"/>
    <w:rsid w:val="00396278"/>
    <w:rsid w:val="0039699B"/>
    <w:rsid w:val="003975C4"/>
    <w:rsid w:val="003B5670"/>
    <w:rsid w:val="003B5F8F"/>
    <w:rsid w:val="003B79F1"/>
    <w:rsid w:val="003C1370"/>
    <w:rsid w:val="003C3E2A"/>
    <w:rsid w:val="003C70D8"/>
    <w:rsid w:val="003D10C3"/>
    <w:rsid w:val="003D175B"/>
    <w:rsid w:val="003D35CF"/>
    <w:rsid w:val="003D67BA"/>
    <w:rsid w:val="003F0A41"/>
    <w:rsid w:val="003F64ED"/>
    <w:rsid w:val="0040015C"/>
    <w:rsid w:val="00401970"/>
    <w:rsid w:val="00411CBA"/>
    <w:rsid w:val="00415CA2"/>
    <w:rsid w:val="004178FB"/>
    <w:rsid w:val="0042216B"/>
    <w:rsid w:val="00423066"/>
    <w:rsid w:val="004330B3"/>
    <w:rsid w:val="004336A3"/>
    <w:rsid w:val="00435F94"/>
    <w:rsid w:val="0043731B"/>
    <w:rsid w:val="004410C4"/>
    <w:rsid w:val="00444012"/>
    <w:rsid w:val="004442EE"/>
    <w:rsid w:val="0044477C"/>
    <w:rsid w:val="00452001"/>
    <w:rsid w:val="004542A5"/>
    <w:rsid w:val="0045789F"/>
    <w:rsid w:val="00463955"/>
    <w:rsid w:val="004655DF"/>
    <w:rsid w:val="004657A1"/>
    <w:rsid w:val="0046632F"/>
    <w:rsid w:val="00467A33"/>
    <w:rsid w:val="00471847"/>
    <w:rsid w:val="004738FA"/>
    <w:rsid w:val="00473DE9"/>
    <w:rsid w:val="00477C47"/>
    <w:rsid w:val="00483BE6"/>
    <w:rsid w:val="0048566F"/>
    <w:rsid w:val="00494B8C"/>
    <w:rsid w:val="004A16C5"/>
    <w:rsid w:val="004A4DE6"/>
    <w:rsid w:val="004A5834"/>
    <w:rsid w:val="004A6336"/>
    <w:rsid w:val="004A6C96"/>
    <w:rsid w:val="004C39EE"/>
    <w:rsid w:val="004C525A"/>
    <w:rsid w:val="004D1575"/>
    <w:rsid w:val="004D20E1"/>
    <w:rsid w:val="004D2B23"/>
    <w:rsid w:val="004D2EC8"/>
    <w:rsid w:val="004D3569"/>
    <w:rsid w:val="004D75E3"/>
    <w:rsid w:val="004E0EDF"/>
    <w:rsid w:val="004E1AC2"/>
    <w:rsid w:val="004E2472"/>
    <w:rsid w:val="004E51DB"/>
    <w:rsid w:val="004E5DFA"/>
    <w:rsid w:val="004F1573"/>
    <w:rsid w:val="004F27ED"/>
    <w:rsid w:val="004F5171"/>
    <w:rsid w:val="004F6918"/>
    <w:rsid w:val="004F6B3F"/>
    <w:rsid w:val="0050128B"/>
    <w:rsid w:val="00504840"/>
    <w:rsid w:val="0051129D"/>
    <w:rsid w:val="0051168F"/>
    <w:rsid w:val="005251A5"/>
    <w:rsid w:val="00530BFF"/>
    <w:rsid w:val="00530FAC"/>
    <w:rsid w:val="00531702"/>
    <w:rsid w:val="00531ADE"/>
    <w:rsid w:val="0053777C"/>
    <w:rsid w:val="00537FBE"/>
    <w:rsid w:val="005413FF"/>
    <w:rsid w:val="00551848"/>
    <w:rsid w:val="005519B2"/>
    <w:rsid w:val="00554879"/>
    <w:rsid w:val="00555B15"/>
    <w:rsid w:val="0055609B"/>
    <w:rsid w:val="00556E26"/>
    <w:rsid w:val="00570D40"/>
    <w:rsid w:val="0057112E"/>
    <w:rsid w:val="00571A71"/>
    <w:rsid w:val="00574BCC"/>
    <w:rsid w:val="00575467"/>
    <w:rsid w:val="0057580A"/>
    <w:rsid w:val="00575F94"/>
    <w:rsid w:val="005816B3"/>
    <w:rsid w:val="005849C5"/>
    <w:rsid w:val="00595C4F"/>
    <w:rsid w:val="005A0CEA"/>
    <w:rsid w:val="005A1396"/>
    <w:rsid w:val="005A38A1"/>
    <w:rsid w:val="005A65CB"/>
    <w:rsid w:val="005B19A6"/>
    <w:rsid w:val="005B6044"/>
    <w:rsid w:val="005B6AB0"/>
    <w:rsid w:val="005C66F0"/>
    <w:rsid w:val="005C6733"/>
    <w:rsid w:val="005D484F"/>
    <w:rsid w:val="005D764D"/>
    <w:rsid w:val="005E2E2F"/>
    <w:rsid w:val="005E47D2"/>
    <w:rsid w:val="005E487B"/>
    <w:rsid w:val="005E76AE"/>
    <w:rsid w:val="005F32FE"/>
    <w:rsid w:val="005F4692"/>
    <w:rsid w:val="00603FD3"/>
    <w:rsid w:val="006074B3"/>
    <w:rsid w:val="00610911"/>
    <w:rsid w:val="00612DD9"/>
    <w:rsid w:val="00613CB7"/>
    <w:rsid w:val="006146D5"/>
    <w:rsid w:val="00617829"/>
    <w:rsid w:val="00623BF0"/>
    <w:rsid w:val="006325E1"/>
    <w:rsid w:val="00632BF1"/>
    <w:rsid w:val="00637193"/>
    <w:rsid w:val="006514B6"/>
    <w:rsid w:val="0065237C"/>
    <w:rsid w:val="00653288"/>
    <w:rsid w:val="00654B79"/>
    <w:rsid w:val="00657B12"/>
    <w:rsid w:val="00666438"/>
    <w:rsid w:val="006757B0"/>
    <w:rsid w:val="0067654C"/>
    <w:rsid w:val="006811A5"/>
    <w:rsid w:val="00690E3D"/>
    <w:rsid w:val="006919FB"/>
    <w:rsid w:val="00693E04"/>
    <w:rsid w:val="006A1FC0"/>
    <w:rsid w:val="006A6024"/>
    <w:rsid w:val="006B0A1F"/>
    <w:rsid w:val="006D0CE0"/>
    <w:rsid w:val="006E04AA"/>
    <w:rsid w:val="006E1572"/>
    <w:rsid w:val="006E1B79"/>
    <w:rsid w:val="006E65B0"/>
    <w:rsid w:val="006E712D"/>
    <w:rsid w:val="006F1637"/>
    <w:rsid w:val="006F2FB7"/>
    <w:rsid w:val="006F5C29"/>
    <w:rsid w:val="006F667F"/>
    <w:rsid w:val="00702167"/>
    <w:rsid w:val="00702517"/>
    <w:rsid w:val="00707AFE"/>
    <w:rsid w:val="00713D83"/>
    <w:rsid w:val="00714AB2"/>
    <w:rsid w:val="007174B6"/>
    <w:rsid w:val="00717910"/>
    <w:rsid w:val="007222FC"/>
    <w:rsid w:val="007244E1"/>
    <w:rsid w:val="007256EB"/>
    <w:rsid w:val="007312BD"/>
    <w:rsid w:val="007360DB"/>
    <w:rsid w:val="00736537"/>
    <w:rsid w:val="00740E3A"/>
    <w:rsid w:val="00744243"/>
    <w:rsid w:val="00744F00"/>
    <w:rsid w:val="00756101"/>
    <w:rsid w:val="007663BB"/>
    <w:rsid w:val="0077246B"/>
    <w:rsid w:val="00772EAC"/>
    <w:rsid w:val="00773010"/>
    <w:rsid w:val="0077700A"/>
    <w:rsid w:val="00777EF2"/>
    <w:rsid w:val="00787164"/>
    <w:rsid w:val="00787432"/>
    <w:rsid w:val="00791855"/>
    <w:rsid w:val="0079359A"/>
    <w:rsid w:val="00793D63"/>
    <w:rsid w:val="007B40A9"/>
    <w:rsid w:val="007C1DB5"/>
    <w:rsid w:val="007C6A3C"/>
    <w:rsid w:val="007D13CF"/>
    <w:rsid w:val="007E3190"/>
    <w:rsid w:val="007E4421"/>
    <w:rsid w:val="007E6E1B"/>
    <w:rsid w:val="007E7F74"/>
    <w:rsid w:val="007F3155"/>
    <w:rsid w:val="007F56C2"/>
    <w:rsid w:val="007F648B"/>
    <w:rsid w:val="007F7C45"/>
    <w:rsid w:val="00800718"/>
    <w:rsid w:val="00800E2C"/>
    <w:rsid w:val="008016CC"/>
    <w:rsid w:val="00812D4D"/>
    <w:rsid w:val="00814AE3"/>
    <w:rsid w:val="00817E78"/>
    <w:rsid w:val="00820E8D"/>
    <w:rsid w:val="00827228"/>
    <w:rsid w:val="00832189"/>
    <w:rsid w:val="00832926"/>
    <w:rsid w:val="00832CCE"/>
    <w:rsid w:val="00834AD3"/>
    <w:rsid w:val="00840C77"/>
    <w:rsid w:val="0084540B"/>
    <w:rsid w:val="00851428"/>
    <w:rsid w:val="0085173A"/>
    <w:rsid w:val="00857D28"/>
    <w:rsid w:val="00863E51"/>
    <w:rsid w:val="00865812"/>
    <w:rsid w:val="00866DB4"/>
    <w:rsid w:val="00866E61"/>
    <w:rsid w:val="0087351D"/>
    <w:rsid w:val="00880FD0"/>
    <w:rsid w:val="00884E3C"/>
    <w:rsid w:val="008853B5"/>
    <w:rsid w:val="008906EC"/>
    <w:rsid w:val="0089149D"/>
    <w:rsid w:val="00892307"/>
    <w:rsid w:val="00894491"/>
    <w:rsid w:val="00895162"/>
    <w:rsid w:val="00897205"/>
    <w:rsid w:val="008A03A1"/>
    <w:rsid w:val="008A3793"/>
    <w:rsid w:val="008A4024"/>
    <w:rsid w:val="008A6909"/>
    <w:rsid w:val="008B16FE"/>
    <w:rsid w:val="008B5089"/>
    <w:rsid w:val="008C4797"/>
    <w:rsid w:val="008D1B2D"/>
    <w:rsid w:val="008E78A0"/>
    <w:rsid w:val="008F1FC0"/>
    <w:rsid w:val="008F29A6"/>
    <w:rsid w:val="008F4531"/>
    <w:rsid w:val="00902B51"/>
    <w:rsid w:val="00905AE0"/>
    <w:rsid w:val="00911A8D"/>
    <w:rsid w:val="00914DD1"/>
    <w:rsid w:val="00916887"/>
    <w:rsid w:val="0091744C"/>
    <w:rsid w:val="009209C7"/>
    <w:rsid w:val="00924BE5"/>
    <w:rsid w:val="0092787B"/>
    <w:rsid w:val="009335F2"/>
    <w:rsid w:val="00933ADA"/>
    <w:rsid w:val="00937101"/>
    <w:rsid w:val="00941384"/>
    <w:rsid w:val="009419B9"/>
    <w:rsid w:val="009432A7"/>
    <w:rsid w:val="009503EE"/>
    <w:rsid w:val="00950EB2"/>
    <w:rsid w:val="00954438"/>
    <w:rsid w:val="00960616"/>
    <w:rsid w:val="00962C2E"/>
    <w:rsid w:val="00963735"/>
    <w:rsid w:val="00963F49"/>
    <w:rsid w:val="00970925"/>
    <w:rsid w:val="00975A65"/>
    <w:rsid w:val="0098232E"/>
    <w:rsid w:val="00983CE0"/>
    <w:rsid w:val="00984AA6"/>
    <w:rsid w:val="00986B33"/>
    <w:rsid w:val="00994754"/>
    <w:rsid w:val="00996E4D"/>
    <w:rsid w:val="009A0BBF"/>
    <w:rsid w:val="009A2A86"/>
    <w:rsid w:val="009B2DDB"/>
    <w:rsid w:val="009C17E4"/>
    <w:rsid w:val="009C71EE"/>
    <w:rsid w:val="009C7B0E"/>
    <w:rsid w:val="009D2C27"/>
    <w:rsid w:val="009D3553"/>
    <w:rsid w:val="009D5E30"/>
    <w:rsid w:val="009D79BC"/>
    <w:rsid w:val="009E7D36"/>
    <w:rsid w:val="009F69B9"/>
    <w:rsid w:val="009F6C6B"/>
    <w:rsid w:val="009F751E"/>
    <w:rsid w:val="00A07301"/>
    <w:rsid w:val="00A0732A"/>
    <w:rsid w:val="00A07D52"/>
    <w:rsid w:val="00A14C69"/>
    <w:rsid w:val="00A16A22"/>
    <w:rsid w:val="00A17B70"/>
    <w:rsid w:val="00A21343"/>
    <w:rsid w:val="00A23CCF"/>
    <w:rsid w:val="00A2464E"/>
    <w:rsid w:val="00A2614F"/>
    <w:rsid w:val="00A2798C"/>
    <w:rsid w:val="00A3078A"/>
    <w:rsid w:val="00A31B71"/>
    <w:rsid w:val="00A323E9"/>
    <w:rsid w:val="00A34006"/>
    <w:rsid w:val="00A42ADA"/>
    <w:rsid w:val="00A453A3"/>
    <w:rsid w:val="00A46E57"/>
    <w:rsid w:val="00A53D47"/>
    <w:rsid w:val="00A57038"/>
    <w:rsid w:val="00A61E52"/>
    <w:rsid w:val="00A63622"/>
    <w:rsid w:val="00A63BE8"/>
    <w:rsid w:val="00A6506A"/>
    <w:rsid w:val="00A6629D"/>
    <w:rsid w:val="00A679CD"/>
    <w:rsid w:val="00A718F2"/>
    <w:rsid w:val="00A71972"/>
    <w:rsid w:val="00A72043"/>
    <w:rsid w:val="00A743C1"/>
    <w:rsid w:val="00A81150"/>
    <w:rsid w:val="00A82951"/>
    <w:rsid w:val="00A83538"/>
    <w:rsid w:val="00A8670F"/>
    <w:rsid w:val="00A90398"/>
    <w:rsid w:val="00A91B15"/>
    <w:rsid w:val="00AA5988"/>
    <w:rsid w:val="00AA6B23"/>
    <w:rsid w:val="00AB05C9"/>
    <w:rsid w:val="00AB12A3"/>
    <w:rsid w:val="00AB40CB"/>
    <w:rsid w:val="00AC7A04"/>
    <w:rsid w:val="00AC7E4D"/>
    <w:rsid w:val="00AD17B6"/>
    <w:rsid w:val="00AD5593"/>
    <w:rsid w:val="00AD6497"/>
    <w:rsid w:val="00AE1037"/>
    <w:rsid w:val="00AE1CF5"/>
    <w:rsid w:val="00AE2BFC"/>
    <w:rsid w:val="00AE41A6"/>
    <w:rsid w:val="00AE494F"/>
    <w:rsid w:val="00AE5C2A"/>
    <w:rsid w:val="00AF1514"/>
    <w:rsid w:val="00AF2C0C"/>
    <w:rsid w:val="00AF3BC9"/>
    <w:rsid w:val="00B01F72"/>
    <w:rsid w:val="00B07E37"/>
    <w:rsid w:val="00B1215C"/>
    <w:rsid w:val="00B20824"/>
    <w:rsid w:val="00B21FFF"/>
    <w:rsid w:val="00B23499"/>
    <w:rsid w:val="00B335A5"/>
    <w:rsid w:val="00B40317"/>
    <w:rsid w:val="00B4180B"/>
    <w:rsid w:val="00B44604"/>
    <w:rsid w:val="00B44C21"/>
    <w:rsid w:val="00B463A6"/>
    <w:rsid w:val="00B47838"/>
    <w:rsid w:val="00B568CB"/>
    <w:rsid w:val="00B64D06"/>
    <w:rsid w:val="00B70C88"/>
    <w:rsid w:val="00B724DA"/>
    <w:rsid w:val="00B727B3"/>
    <w:rsid w:val="00B74705"/>
    <w:rsid w:val="00B75B7D"/>
    <w:rsid w:val="00B86824"/>
    <w:rsid w:val="00B9048B"/>
    <w:rsid w:val="00B90545"/>
    <w:rsid w:val="00B9203F"/>
    <w:rsid w:val="00B921C2"/>
    <w:rsid w:val="00B932A6"/>
    <w:rsid w:val="00BA16C6"/>
    <w:rsid w:val="00BA590A"/>
    <w:rsid w:val="00BB4B5D"/>
    <w:rsid w:val="00BB7D3A"/>
    <w:rsid w:val="00BC192E"/>
    <w:rsid w:val="00BC2205"/>
    <w:rsid w:val="00BC29A9"/>
    <w:rsid w:val="00BC329D"/>
    <w:rsid w:val="00BC44DF"/>
    <w:rsid w:val="00BD0BB2"/>
    <w:rsid w:val="00BD1261"/>
    <w:rsid w:val="00BD13B0"/>
    <w:rsid w:val="00BD3B5E"/>
    <w:rsid w:val="00BE1488"/>
    <w:rsid w:val="00BE2748"/>
    <w:rsid w:val="00BE357A"/>
    <w:rsid w:val="00BE661D"/>
    <w:rsid w:val="00BF2F87"/>
    <w:rsid w:val="00BF3F9D"/>
    <w:rsid w:val="00BF56B1"/>
    <w:rsid w:val="00C016A0"/>
    <w:rsid w:val="00C10AEE"/>
    <w:rsid w:val="00C112D1"/>
    <w:rsid w:val="00C113C4"/>
    <w:rsid w:val="00C12D53"/>
    <w:rsid w:val="00C15CA2"/>
    <w:rsid w:val="00C20CFF"/>
    <w:rsid w:val="00C2351B"/>
    <w:rsid w:val="00C2598A"/>
    <w:rsid w:val="00C301EF"/>
    <w:rsid w:val="00C30A35"/>
    <w:rsid w:val="00C32BA6"/>
    <w:rsid w:val="00C35126"/>
    <w:rsid w:val="00C352D3"/>
    <w:rsid w:val="00C403E3"/>
    <w:rsid w:val="00C41DCD"/>
    <w:rsid w:val="00C42A21"/>
    <w:rsid w:val="00C55C12"/>
    <w:rsid w:val="00C56A6E"/>
    <w:rsid w:val="00C63BB1"/>
    <w:rsid w:val="00C63D8C"/>
    <w:rsid w:val="00C6476C"/>
    <w:rsid w:val="00C66C99"/>
    <w:rsid w:val="00C71C89"/>
    <w:rsid w:val="00C73256"/>
    <w:rsid w:val="00C73328"/>
    <w:rsid w:val="00C73AF6"/>
    <w:rsid w:val="00C765E2"/>
    <w:rsid w:val="00C766E2"/>
    <w:rsid w:val="00C8391F"/>
    <w:rsid w:val="00C845F8"/>
    <w:rsid w:val="00C84C89"/>
    <w:rsid w:val="00C869C5"/>
    <w:rsid w:val="00C93BCD"/>
    <w:rsid w:val="00C961E9"/>
    <w:rsid w:val="00C97034"/>
    <w:rsid w:val="00CA2D30"/>
    <w:rsid w:val="00CA4562"/>
    <w:rsid w:val="00CA621D"/>
    <w:rsid w:val="00CA64B3"/>
    <w:rsid w:val="00CB3A78"/>
    <w:rsid w:val="00CB5345"/>
    <w:rsid w:val="00CB751B"/>
    <w:rsid w:val="00CC255D"/>
    <w:rsid w:val="00CC3D95"/>
    <w:rsid w:val="00CC7DFD"/>
    <w:rsid w:val="00CD19B0"/>
    <w:rsid w:val="00CD4C01"/>
    <w:rsid w:val="00CD5204"/>
    <w:rsid w:val="00CD5837"/>
    <w:rsid w:val="00CD739B"/>
    <w:rsid w:val="00CE08EC"/>
    <w:rsid w:val="00CF7CA8"/>
    <w:rsid w:val="00D00119"/>
    <w:rsid w:val="00D05879"/>
    <w:rsid w:val="00D11B1D"/>
    <w:rsid w:val="00D15595"/>
    <w:rsid w:val="00D168D8"/>
    <w:rsid w:val="00D20670"/>
    <w:rsid w:val="00D2172D"/>
    <w:rsid w:val="00D2180C"/>
    <w:rsid w:val="00D22DCB"/>
    <w:rsid w:val="00D25669"/>
    <w:rsid w:val="00D329CD"/>
    <w:rsid w:val="00D32CB2"/>
    <w:rsid w:val="00D40506"/>
    <w:rsid w:val="00D40B30"/>
    <w:rsid w:val="00D45D72"/>
    <w:rsid w:val="00D461A5"/>
    <w:rsid w:val="00D4686D"/>
    <w:rsid w:val="00D525C0"/>
    <w:rsid w:val="00D52AB9"/>
    <w:rsid w:val="00D536D0"/>
    <w:rsid w:val="00D564CA"/>
    <w:rsid w:val="00D60E74"/>
    <w:rsid w:val="00D634A4"/>
    <w:rsid w:val="00D648A7"/>
    <w:rsid w:val="00D72B5A"/>
    <w:rsid w:val="00D73A92"/>
    <w:rsid w:val="00D800DD"/>
    <w:rsid w:val="00D82DA7"/>
    <w:rsid w:val="00D8576F"/>
    <w:rsid w:val="00D92509"/>
    <w:rsid w:val="00D93644"/>
    <w:rsid w:val="00D97B80"/>
    <w:rsid w:val="00DA2E87"/>
    <w:rsid w:val="00DA710B"/>
    <w:rsid w:val="00DB067B"/>
    <w:rsid w:val="00DB20F6"/>
    <w:rsid w:val="00DB4713"/>
    <w:rsid w:val="00DC0154"/>
    <w:rsid w:val="00DC345F"/>
    <w:rsid w:val="00DC3C08"/>
    <w:rsid w:val="00DC50A9"/>
    <w:rsid w:val="00DD57E6"/>
    <w:rsid w:val="00DD59A5"/>
    <w:rsid w:val="00DE21E3"/>
    <w:rsid w:val="00DE2B1D"/>
    <w:rsid w:val="00DE5255"/>
    <w:rsid w:val="00DE746B"/>
    <w:rsid w:val="00DF146D"/>
    <w:rsid w:val="00DF21AF"/>
    <w:rsid w:val="00DF2C18"/>
    <w:rsid w:val="00E00072"/>
    <w:rsid w:val="00E0088D"/>
    <w:rsid w:val="00E03CDD"/>
    <w:rsid w:val="00E04C81"/>
    <w:rsid w:val="00E05552"/>
    <w:rsid w:val="00E064C8"/>
    <w:rsid w:val="00E06AC5"/>
    <w:rsid w:val="00E11209"/>
    <w:rsid w:val="00E15187"/>
    <w:rsid w:val="00E17713"/>
    <w:rsid w:val="00E2367C"/>
    <w:rsid w:val="00E2475D"/>
    <w:rsid w:val="00E306A3"/>
    <w:rsid w:val="00E36ECA"/>
    <w:rsid w:val="00E371D4"/>
    <w:rsid w:val="00E40E47"/>
    <w:rsid w:val="00E42988"/>
    <w:rsid w:val="00E42A19"/>
    <w:rsid w:val="00E5305F"/>
    <w:rsid w:val="00E57A6E"/>
    <w:rsid w:val="00E6467A"/>
    <w:rsid w:val="00E71BFB"/>
    <w:rsid w:val="00E71EE7"/>
    <w:rsid w:val="00E72211"/>
    <w:rsid w:val="00E729BA"/>
    <w:rsid w:val="00E85A0C"/>
    <w:rsid w:val="00E90491"/>
    <w:rsid w:val="00E91650"/>
    <w:rsid w:val="00EA0EB9"/>
    <w:rsid w:val="00EA19F8"/>
    <w:rsid w:val="00EA1B0F"/>
    <w:rsid w:val="00EA1EE7"/>
    <w:rsid w:val="00EB4995"/>
    <w:rsid w:val="00EB4F56"/>
    <w:rsid w:val="00EC184B"/>
    <w:rsid w:val="00EC4C73"/>
    <w:rsid w:val="00EC6556"/>
    <w:rsid w:val="00ED172C"/>
    <w:rsid w:val="00ED2139"/>
    <w:rsid w:val="00ED51B2"/>
    <w:rsid w:val="00ED5A43"/>
    <w:rsid w:val="00ED712A"/>
    <w:rsid w:val="00ED7A20"/>
    <w:rsid w:val="00EE1681"/>
    <w:rsid w:val="00EE318D"/>
    <w:rsid w:val="00EF0244"/>
    <w:rsid w:val="00EF4A24"/>
    <w:rsid w:val="00F0143C"/>
    <w:rsid w:val="00F02D1E"/>
    <w:rsid w:val="00F06F0C"/>
    <w:rsid w:val="00F074D6"/>
    <w:rsid w:val="00F10757"/>
    <w:rsid w:val="00F162DC"/>
    <w:rsid w:val="00F25DB2"/>
    <w:rsid w:val="00F359D5"/>
    <w:rsid w:val="00F42E6B"/>
    <w:rsid w:val="00F454EA"/>
    <w:rsid w:val="00F45FBA"/>
    <w:rsid w:val="00F47DAB"/>
    <w:rsid w:val="00F51B26"/>
    <w:rsid w:val="00F54331"/>
    <w:rsid w:val="00F55541"/>
    <w:rsid w:val="00F61685"/>
    <w:rsid w:val="00F62519"/>
    <w:rsid w:val="00F63E82"/>
    <w:rsid w:val="00F64E3C"/>
    <w:rsid w:val="00F677B9"/>
    <w:rsid w:val="00F70799"/>
    <w:rsid w:val="00F7544C"/>
    <w:rsid w:val="00F75491"/>
    <w:rsid w:val="00F77E2B"/>
    <w:rsid w:val="00F860DB"/>
    <w:rsid w:val="00F870A8"/>
    <w:rsid w:val="00F876D3"/>
    <w:rsid w:val="00F90377"/>
    <w:rsid w:val="00F914CA"/>
    <w:rsid w:val="00F92849"/>
    <w:rsid w:val="00F92B14"/>
    <w:rsid w:val="00F95D78"/>
    <w:rsid w:val="00F96FEC"/>
    <w:rsid w:val="00FA48AC"/>
    <w:rsid w:val="00FB10AF"/>
    <w:rsid w:val="00FB3E30"/>
    <w:rsid w:val="00FD4623"/>
    <w:rsid w:val="00FE3023"/>
    <w:rsid w:val="00FE5A5E"/>
    <w:rsid w:val="00FF0379"/>
    <w:rsid w:val="00FF38E9"/>
    <w:rsid w:val="00FF6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E70D72"/>
  <w15:docId w15:val="{D335BD05-5A5C-5047-BDED-AA7FA7B5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4A6336"/>
    <w:pPr>
      <w:spacing w:line="276" w:lineRule="auto"/>
    </w:pPr>
    <w:rPr>
      <w:rFonts w:eastAsiaTheme="minorHAnsi"/>
      <w:sz w:val="28"/>
      <w:szCs w:val="28"/>
      <w:lang w:val="uk-UA" w:eastAsia="en-US"/>
    </w:rPr>
  </w:style>
  <w:style w:type="paragraph" w:styleId="1">
    <w:name w:val="heading 1"/>
    <w:basedOn w:val="a1"/>
    <w:next w:val="a0"/>
    <w:link w:val="10"/>
    <w:qFormat/>
    <w:rsid w:val="00ED7A20"/>
    <w:pPr>
      <w:keepNext/>
      <w:tabs>
        <w:tab w:val="left" w:pos="284"/>
      </w:tabs>
      <w:spacing w:before="120" w:after="120" w:line="216" w:lineRule="auto"/>
      <w:ind w:left="0"/>
      <w:contextualSpacing w:val="0"/>
      <w:outlineLvl w:val="0"/>
    </w:pPr>
    <w:rPr>
      <w:b/>
      <w:color w:val="000000" w:themeColor="text1"/>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ED7A20"/>
    <w:rPr>
      <w:rFonts w:eastAsiaTheme="minorHAnsi"/>
      <w:b/>
      <w:color w:val="000000" w:themeColor="text1"/>
      <w:sz w:val="24"/>
      <w:szCs w:val="24"/>
      <w:lang w:val="uk-UA" w:eastAsia="en-US"/>
    </w:rPr>
  </w:style>
  <w:style w:type="table" w:styleId="a5">
    <w:name w:val="Table Grid"/>
    <w:basedOn w:val="a3"/>
    <w:uiPriority w:val="39"/>
    <w:rsid w:val="004A6336"/>
    <w:rPr>
      <w:rFonts w:eastAsiaTheme="minorHAns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1">
    <w:name w:val="List Paragraph"/>
    <w:basedOn w:val="a0"/>
    <w:uiPriority w:val="34"/>
    <w:qFormat/>
    <w:rsid w:val="004A6336"/>
    <w:pPr>
      <w:ind w:left="720"/>
      <w:contextualSpacing/>
    </w:pPr>
  </w:style>
  <w:style w:type="character" w:styleId="a6">
    <w:name w:val="Hyperlink"/>
    <w:basedOn w:val="a2"/>
    <w:rsid w:val="004A6336"/>
    <w:rPr>
      <w:color w:val="0000FF" w:themeColor="hyperlink"/>
      <w:u w:val="single"/>
    </w:rPr>
  </w:style>
  <w:style w:type="character" w:customStyle="1" w:styleId="11">
    <w:name w:val="Основной шрифт абзаца1"/>
    <w:rsid w:val="004A6336"/>
  </w:style>
  <w:style w:type="paragraph" w:styleId="a7">
    <w:name w:val="Balloon Text"/>
    <w:basedOn w:val="a0"/>
    <w:link w:val="a8"/>
    <w:rsid w:val="004A6336"/>
    <w:pPr>
      <w:spacing w:line="240" w:lineRule="auto"/>
    </w:pPr>
    <w:rPr>
      <w:rFonts w:ascii="Tahoma" w:hAnsi="Tahoma" w:cs="Tahoma"/>
      <w:sz w:val="16"/>
      <w:szCs w:val="16"/>
    </w:rPr>
  </w:style>
  <w:style w:type="character" w:customStyle="1" w:styleId="a8">
    <w:name w:val="Текст у виносці Знак"/>
    <w:basedOn w:val="a2"/>
    <w:link w:val="a7"/>
    <w:rsid w:val="004A6336"/>
    <w:rPr>
      <w:rFonts w:ascii="Tahoma" w:eastAsiaTheme="minorHAnsi" w:hAnsi="Tahoma" w:cs="Tahoma"/>
      <w:sz w:val="16"/>
      <w:szCs w:val="16"/>
      <w:lang w:val="uk-UA" w:eastAsia="en-US"/>
    </w:rPr>
  </w:style>
  <w:style w:type="character" w:styleId="a9">
    <w:name w:val="annotation reference"/>
    <w:basedOn w:val="a2"/>
    <w:semiHidden/>
    <w:unhideWhenUsed/>
    <w:rsid w:val="00D82DA7"/>
    <w:rPr>
      <w:sz w:val="16"/>
      <w:szCs w:val="16"/>
    </w:rPr>
  </w:style>
  <w:style w:type="paragraph" w:styleId="aa">
    <w:name w:val="annotation text"/>
    <w:basedOn w:val="a0"/>
    <w:link w:val="ab"/>
    <w:semiHidden/>
    <w:unhideWhenUsed/>
    <w:rsid w:val="00D82DA7"/>
    <w:pPr>
      <w:spacing w:line="240" w:lineRule="auto"/>
    </w:pPr>
    <w:rPr>
      <w:sz w:val="20"/>
      <w:szCs w:val="20"/>
    </w:rPr>
  </w:style>
  <w:style w:type="character" w:customStyle="1" w:styleId="ab">
    <w:name w:val="Текст примітки Знак"/>
    <w:basedOn w:val="a2"/>
    <w:link w:val="aa"/>
    <w:semiHidden/>
    <w:rsid w:val="00D82DA7"/>
    <w:rPr>
      <w:rFonts w:eastAsiaTheme="minorHAnsi"/>
      <w:lang w:val="uk-UA" w:eastAsia="en-US"/>
    </w:rPr>
  </w:style>
  <w:style w:type="paragraph" w:styleId="ac">
    <w:name w:val="annotation subject"/>
    <w:basedOn w:val="aa"/>
    <w:next w:val="aa"/>
    <w:link w:val="ad"/>
    <w:semiHidden/>
    <w:unhideWhenUsed/>
    <w:rsid w:val="00D82DA7"/>
    <w:rPr>
      <w:b/>
      <w:bCs/>
    </w:rPr>
  </w:style>
  <w:style w:type="character" w:customStyle="1" w:styleId="ad">
    <w:name w:val="Тема примітки Знак"/>
    <w:basedOn w:val="ab"/>
    <w:link w:val="ac"/>
    <w:semiHidden/>
    <w:rsid w:val="00D82DA7"/>
    <w:rPr>
      <w:rFonts w:eastAsiaTheme="minorHAnsi"/>
      <w:b/>
      <w:bCs/>
      <w:lang w:val="uk-UA" w:eastAsia="en-US"/>
    </w:rPr>
  </w:style>
  <w:style w:type="paragraph" w:styleId="ae">
    <w:name w:val="Revision"/>
    <w:hidden/>
    <w:uiPriority w:val="99"/>
    <w:semiHidden/>
    <w:rsid w:val="00D82DA7"/>
    <w:rPr>
      <w:rFonts w:eastAsiaTheme="minorHAnsi"/>
      <w:sz w:val="28"/>
      <w:szCs w:val="28"/>
      <w:lang w:val="uk-UA" w:eastAsia="en-US"/>
    </w:rPr>
  </w:style>
  <w:style w:type="table" w:customStyle="1" w:styleId="-211">
    <w:name w:val="Таблица-сетка 2 — акцент 11"/>
    <w:basedOn w:val="a3"/>
    <w:uiPriority w:val="47"/>
    <w:rsid w:val="00AB05C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f">
    <w:name w:val="footnote text"/>
    <w:basedOn w:val="a0"/>
    <w:link w:val="af0"/>
    <w:semiHidden/>
    <w:unhideWhenUsed/>
    <w:rsid w:val="004E0EDF"/>
    <w:pPr>
      <w:spacing w:line="240" w:lineRule="auto"/>
    </w:pPr>
    <w:rPr>
      <w:sz w:val="20"/>
      <w:szCs w:val="20"/>
    </w:rPr>
  </w:style>
  <w:style w:type="character" w:customStyle="1" w:styleId="af0">
    <w:name w:val="Текст виноски Знак"/>
    <w:basedOn w:val="a2"/>
    <w:link w:val="af"/>
    <w:semiHidden/>
    <w:rsid w:val="004E0EDF"/>
    <w:rPr>
      <w:rFonts w:eastAsiaTheme="minorHAnsi"/>
      <w:lang w:val="uk-UA" w:eastAsia="en-US"/>
    </w:rPr>
  </w:style>
  <w:style w:type="character" w:styleId="af1">
    <w:name w:val="footnote reference"/>
    <w:basedOn w:val="a2"/>
    <w:semiHidden/>
    <w:unhideWhenUsed/>
    <w:rsid w:val="004E0EDF"/>
    <w:rPr>
      <w:vertAlign w:val="superscript"/>
    </w:rPr>
  </w:style>
  <w:style w:type="table" w:customStyle="1" w:styleId="12">
    <w:name w:val="Сетка таблицы1"/>
    <w:basedOn w:val="a3"/>
    <w:next w:val="a5"/>
    <w:uiPriority w:val="59"/>
    <w:rsid w:val="00777EF2"/>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езакрита згадка1"/>
    <w:basedOn w:val="a2"/>
    <w:uiPriority w:val="99"/>
    <w:semiHidden/>
    <w:unhideWhenUsed/>
    <w:rsid w:val="00082E5F"/>
    <w:rPr>
      <w:color w:val="605E5C"/>
      <w:shd w:val="clear" w:color="auto" w:fill="E1DFDD"/>
    </w:rPr>
  </w:style>
  <w:style w:type="paragraph" w:styleId="af2">
    <w:name w:val="Normal (Web)"/>
    <w:basedOn w:val="a0"/>
    <w:uiPriority w:val="99"/>
    <w:unhideWhenUsed/>
    <w:rsid w:val="000413BE"/>
    <w:pPr>
      <w:spacing w:before="100" w:beforeAutospacing="1" w:after="100" w:afterAutospacing="1" w:line="240" w:lineRule="auto"/>
    </w:pPr>
    <w:rPr>
      <w:rFonts w:eastAsia="Times New Roman"/>
      <w:sz w:val="24"/>
      <w:szCs w:val="24"/>
      <w:lang w:eastAsia="ru-RU"/>
    </w:rPr>
  </w:style>
  <w:style w:type="paragraph" w:customStyle="1" w:styleId="a">
    <w:name w:val="Силабус_маркований"/>
    <w:basedOn w:val="a1"/>
    <w:rsid w:val="004E5DFA"/>
    <w:pPr>
      <w:numPr>
        <w:numId w:val="26"/>
      </w:numPr>
      <w:spacing w:line="240" w:lineRule="auto"/>
      <w:ind w:left="0" w:firstLine="567"/>
      <w:jc w:val="both"/>
    </w:pPr>
    <w:rPr>
      <w:rFonts w:asciiTheme="minorHAnsi" w:hAnsiTheme="minorHAnsi"/>
      <w:i/>
      <w:iCs/>
      <w:color w:val="0070C0"/>
      <w:sz w:val="24"/>
    </w:rPr>
  </w:style>
  <w:style w:type="character" w:styleId="af3">
    <w:name w:val="FollowedHyperlink"/>
    <w:basedOn w:val="a2"/>
    <w:semiHidden/>
    <w:unhideWhenUsed/>
    <w:rsid w:val="00C2598A"/>
    <w:rPr>
      <w:color w:val="800080" w:themeColor="followedHyperlink"/>
      <w:u w:val="single"/>
    </w:rPr>
  </w:style>
  <w:style w:type="table" w:customStyle="1" w:styleId="14">
    <w:name w:val="Сітка таблиці1"/>
    <w:basedOn w:val="a3"/>
    <w:next w:val="a5"/>
    <w:uiPriority w:val="39"/>
    <w:rsid w:val="000D5B6C"/>
    <w:rPr>
      <w:rFonts w:ascii="Aptos" w:eastAsia="Aptos" w:hAnsi="Aptos"/>
      <w:kern w:val="2"/>
      <w:sz w:val="24"/>
      <w:szCs w:val="24"/>
      <w:lang w:val="uk-UA"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4967">
      <w:bodyDiv w:val="1"/>
      <w:marLeft w:val="0"/>
      <w:marRight w:val="0"/>
      <w:marTop w:val="0"/>
      <w:marBottom w:val="0"/>
      <w:divBdr>
        <w:top w:val="none" w:sz="0" w:space="0" w:color="auto"/>
        <w:left w:val="none" w:sz="0" w:space="0" w:color="auto"/>
        <w:bottom w:val="none" w:sz="0" w:space="0" w:color="auto"/>
        <w:right w:val="none" w:sz="0" w:space="0" w:color="auto"/>
      </w:divBdr>
      <w:divsChild>
        <w:div w:id="468717469">
          <w:marLeft w:val="0"/>
          <w:marRight w:val="0"/>
          <w:marTop w:val="0"/>
          <w:marBottom w:val="0"/>
          <w:divBdr>
            <w:top w:val="none" w:sz="0" w:space="0" w:color="auto"/>
            <w:left w:val="none" w:sz="0" w:space="0" w:color="auto"/>
            <w:bottom w:val="none" w:sz="0" w:space="0" w:color="auto"/>
            <w:right w:val="none" w:sz="0" w:space="0" w:color="auto"/>
          </w:divBdr>
          <w:divsChild>
            <w:div w:id="388312311">
              <w:marLeft w:val="0"/>
              <w:marRight w:val="0"/>
              <w:marTop w:val="0"/>
              <w:marBottom w:val="0"/>
              <w:divBdr>
                <w:top w:val="none" w:sz="0" w:space="0" w:color="auto"/>
                <w:left w:val="none" w:sz="0" w:space="0" w:color="auto"/>
                <w:bottom w:val="none" w:sz="0" w:space="0" w:color="auto"/>
                <w:right w:val="none" w:sz="0" w:space="0" w:color="auto"/>
              </w:divBdr>
              <w:divsChild>
                <w:div w:id="127999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16042">
      <w:bodyDiv w:val="1"/>
      <w:marLeft w:val="0"/>
      <w:marRight w:val="0"/>
      <w:marTop w:val="0"/>
      <w:marBottom w:val="0"/>
      <w:divBdr>
        <w:top w:val="none" w:sz="0" w:space="0" w:color="auto"/>
        <w:left w:val="none" w:sz="0" w:space="0" w:color="auto"/>
        <w:bottom w:val="none" w:sz="0" w:space="0" w:color="auto"/>
        <w:right w:val="none" w:sz="0" w:space="0" w:color="auto"/>
      </w:divBdr>
      <w:divsChild>
        <w:div w:id="476605888">
          <w:marLeft w:val="0"/>
          <w:marRight w:val="0"/>
          <w:marTop w:val="0"/>
          <w:marBottom w:val="0"/>
          <w:divBdr>
            <w:top w:val="none" w:sz="0" w:space="0" w:color="auto"/>
            <w:left w:val="none" w:sz="0" w:space="0" w:color="auto"/>
            <w:bottom w:val="none" w:sz="0" w:space="0" w:color="auto"/>
            <w:right w:val="none" w:sz="0" w:space="0" w:color="auto"/>
          </w:divBdr>
          <w:divsChild>
            <w:div w:id="831138626">
              <w:marLeft w:val="0"/>
              <w:marRight w:val="0"/>
              <w:marTop w:val="0"/>
              <w:marBottom w:val="0"/>
              <w:divBdr>
                <w:top w:val="none" w:sz="0" w:space="0" w:color="auto"/>
                <w:left w:val="none" w:sz="0" w:space="0" w:color="auto"/>
                <w:bottom w:val="none" w:sz="0" w:space="0" w:color="auto"/>
                <w:right w:val="none" w:sz="0" w:space="0" w:color="auto"/>
              </w:divBdr>
              <w:divsChild>
                <w:div w:id="635648906">
                  <w:marLeft w:val="0"/>
                  <w:marRight w:val="0"/>
                  <w:marTop w:val="0"/>
                  <w:marBottom w:val="0"/>
                  <w:divBdr>
                    <w:top w:val="none" w:sz="0" w:space="0" w:color="auto"/>
                    <w:left w:val="none" w:sz="0" w:space="0" w:color="auto"/>
                    <w:bottom w:val="none" w:sz="0" w:space="0" w:color="auto"/>
                    <w:right w:val="none" w:sz="0" w:space="0" w:color="auto"/>
                  </w:divBdr>
                  <w:divsChild>
                    <w:div w:id="61147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77658">
      <w:bodyDiv w:val="1"/>
      <w:marLeft w:val="0"/>
      <w:marRight w:val="0"/>
      <w:marTop w:val="0"/>
      <w:marBottom w:val="0"/>
      <w:divBdr>
        <w:top w:val="none" w:sz="0" w:space="0" w:color="auto"/>
        <w:left w:val="none" w:sz="0" w:space="0" w:color="auto"/>
        <w:bottom w:val="none" w:sz="0" w:space="0" w:color="auto"/>
        <w:right w:val="none" w:sz="0" w:space="0" w:color="auto"/>
      </w:divBdr>
      <w:divsChild>
        <w:div w:id="195972452">
          <w:marLeft w:val="0"/>
          <w:marRight w:val="0"/>
          <w:marTop w:val="0"/>
          <w:marBottom w:val="0"/>
          <w:divBdr>
            <w:top w:val="none" w:sz="0" w:space="0" w:color="auto"/>
            <w:left w:val="none" w:sz="0" w:space="0" w:color="auto"/>
            <w:bottom w:val="none" w:sz="0" w:space="0" w:color="auto"/>
            <w:right w:val="none" w:sz="0" w:space="0" w:color="auto"/>
          </w:divBdr>
          <w:divsChild>
            <w:div w:id="1656375578">
              <w:marLeft w:val="0"/>
              <w:marRight w:val="0"/>
              <w:marTop w:val="0"/>
              <w:marBottom w:val="0"/>
              <w:divBdr>
                <w:top w:val="none" w:sz="0" w:space="0" w:color="auto"/>
                <w:left w:val="none" w:sz="0" w:space="0" w:color="auto"/>
                <w:bottom w:val="none" w:sz="0" w:space="0" w:color="auto"/>
                <w:right w:val="none" w:sz="0" w:space="0" w:color="auto"/>
              </w:divBdr>
              <w:divsChild>
                <w:div w:id="146384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4554">
      <w:bodyDiv w:val="1"/>
      <w:marLeft w:val="0"/>
      <w:marRight w:val="0"/>
      <w:marTop w:val="0"/>
      <w:marBottom w:val="0"/>
      <w:divBdr>
        <w:top w:val="none" w:sz="0" w:space="0" w:color="auto"/>
        <w:left w:val="none" w:sz="0" w:space="0" w:color="auto"/>
        <w:bottom w:val="none" w:sz="0" w:space="0" w:color="auto"/>
        <w:right w:val="none" w:sz="0" w:space="0" w:color="auto"/>
      </w:divBdr>
      <w:divsChild>
        <w:div w:id="685986065">
          <w:marLeft w:val="0"/>
          <w:marRight w:val="0"/>
          <w:marTop w:val="0"/>
          <w:marBottom w:val="0"/>
          <w:divBdr>
            <w:top w:val="none" w:sz="0" w:space="0" w:color="auto"/>
            <w:left w:val="none" w:sz="0" w:space="0" w:color="auto"/>
            <w:bottom w:val="none" w:sz="0" w:space="0" w:color="auto"/>
            <w:right w:val="none" w:sz="0" w:space="0" w:color="auto"/>
          </w:divBdr>
          <w:divsChild>
            <w:div w:id="430126735">
              <w:marLeft w:val="0"/>
              <w:marRight w:val="0"/>
              <w:marTop w:val="0"/>
              <w:marBottom w:val="0"/>
              <w:divBdr>
                <w:top w:val="none" w:sz="0" w:space="0" w:color="auto"/>
                <w:left w:val="none" w:sz="0" w:space="0" w:color="auto"/>
                <w:bottom w:val="none" w:sz="0" w:space="0" w:color="auto"/>
                <w:right w:val="none" w:sz="0" w:space="0" w:color="auto"/>
              </w:divBdr>
              <w:divsChild>
                <w:div w:id="1237012024">
                  <w:marLeft w:val="0"/>
                  <w:marRight w:val="0"/>
                  <w:marTop w:val="0"/>
                  <w:marBottom w:val="0"/>
                  <w:divBdr>
                    <w:top w:val="none" w:sz="0" w:space="0" w:color="auto"/>
                    <w:left w:val="none" w:sz="0" w:space="0" w:color="auto"/>
                    <w:bottom w:val="none" w:sz="0" w:space="0" w:color="auto"/>
                    <w:right w:val="none" w:sz="0" w:space="0" w:color="auto"/>
                  </w:divBdr>
                  <w:divsChild>
                    <w:div w:id="825046505">
                      <w:marLeft w:val="0"/>
                      <w:marRight w:val="0"/>
                      <w:marTop w:val="0"/>
                      <w:marBottom w:val="0"/>
                      <w:divBdr>
                        <w:top w:val="none" w:sz="0" w:space="0" w:color="auto"/>
                        <w:left w:val="none" w:sz="0" w:space="0" w:color="auto"/>
                        <w:bottom w:val="none" w:sz="0" w:space="0" w:color="auto"/>
                        <w:right w:val="none" w:sz="0" w:space="0" w:color="auto"/>
                      </w:divBdr>
                      <w:divsChild>
                        <w:div w:id="3082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09932">
                  <w:marLeft w:val="0"/>
                  <w:marRight w:val="0"/>
                  <w:marTop w:val="0"/>
                  <w:marBottom w:val="0"/>
                  <w:divBdr>
                    <w:top w:val="none" w:sz="0" w:space="0" w:color="auto"/>
                    <w:left w:val="none" w:sz="0" w:space="0" w:color="auto"/>
                    <w:bottom w:val="none" w:sz="0" w:space="0" w:color="auto"/>
                    <w:right w:val="none" w:sz="0" w:space="0" w:color="auto"/>
                  </w:divBdr>
                  <w:divsChild>
                    <w:div w:id="1322780018">
                      <w:marLeft w:val="0"/>
                      <w:marRight w:val="0"/>
                      <w:marTop w:val="0"/>
                      <w:marBottom w:val="0"/>
                      <w:divBdr>
                        <w:top w:val="none" w:sz="0" w:space="0" w:color="auto"/>
                        <w:left w:val="none" w:sz="0" w:space="0" w:color="auto"/>
                        <w:bottom w:val="none" w:sz="0" w:space="0" w:color="auto"/>
                        <w:right w:val="none" w:sz="0" w:space="0" w:color="auto"/>
                      </w:divBdr>
                    </w:div>
                  </w:divsChild>
                </w:div>
                <w:div w:id="681392449">
                  <w:marLeft w:val="0"/>
                  <w:marRight w:val="0"/>
                  <w:marTop w:val="0"/>
                  <w:marBottom w:val="0"/>
                  <w:divBdr>
                    <w:top w:val="none" w:sz="0" w:space="0" w:color="auto"/>
                    <w:left w:val="none" w:sz="0" w:space="0" w:color="auto"/>
                    <w:bottom w:val="none" w:sz="0" w:space="0" w:color="auto"/>
                    <w:right w:val="none" w:sz="0" w:space="0" w:color="auto"/>
                  </w:divBdr>
                  <w:divsChild>
                    <w:div w:id="180558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7242">
          <w:marLeft w:val="0"/>
          <w:marRight w:val="0"/>
          <w:marTop w:val="0"/>
          <w:marBottom w:val="0"/>
          <w:divBdr>
            <w:top w:val="none" w:sz="0" w:space="0" w:color="auto"/>
            <w:left w:val="none" w:sz="0" w:space="0" w:color="auto"/>
            <w:bottom w:val="none" w:sz="0" w:space="0" w:color="auto"/>
            <w:right w:val="none" w:sz="0" w:space="0" w:color="auto"/>
          </w:divBdr>
          <w:divsChild>
            <w:div w:id="663631471">
              <w:marLeft w:val="0"/>
              <w:marRight w:val="0"/>
              <w:marTop w:val="0"/>
              <w:marBottom w:val="0"/>
              <w:divBdr>
                <w:top w:val="none" w:sz="0" w:space="0" w:color="auto"/>
                <w:left w:val="none" w:sz="0" w:space="0" w:color="auto"/>
                <w:bottom w:val="none" w:sz="0" w:space="0" w:color="auto"/>
                <w:right w:val="none" w:sz="0" w:space="0" w:color="auto"/>
              </w:divBdr>
              <w:divsChild>
                <w:div w:id="1017081474">
                  <w:marLeft w:val="0"/>
                  <w:marRight w:val="0"/>
                  <w:marTop w:val="0"/>
                  <w:marBottom w:val="0"/>
                  <w:divBdr>
                    <w:top w:val="none" w:sz="0" w:space="0" w:color="auto"/>
                    <w:left w:val="none" w:sz="0" w:space="0" w:color="auto"/>
                    <w:bottom w:val="none" w:sz="0" w:space="0" w:color="auto"/>
                    <w:right w:val="none" w:sz="0" w:space="0" w:color="auto"/>
                  </w:divBdr>
                  <w:divsChild>
                    <w:div w:id="71751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146405">
      <w:bodyDiv w:val="1"/>
      <w:marLeft w:val="0"/>
      <w:marRight w:val="0"/>
      <w:marTop w:val="0"/>
      <w:marBottom w:val="0"/>
      <w:divBdr>
        <w:top w:val="none" w:sz="0" w:space="0" w:color="auto"/>
        <w:left w:val="none" w:sz="0" w:space="0" w:color="auto"/>
        <w:bottom w:val="none" w:sz="0" w:space="0" w:color="auto"/>
        <w:right w:val="none" w:sz="0" w:space="0" w:color="auto"/>
      </w:divBdr>
      <w:divsChild>
        <w:div w:id="1048795643">
          <w:marLeft w:val="0"/>
          <w:marRight w:val="0"/>
          <w:marTop w:val="0"/>
          <w:marBottom w:val="0"/>
          <w:divBdr>
            <w:top w:val="none" w:sz="0" w:space="0" w:color="auto"/>
            <w:left w:val="none" w:sz="0" w:space="0" w:color="auto"/>
            <w:bottom w:val="none" w:sz="0" w:space="0" w:color="auto"/>
            <w:right w:val="none" w:sz="0" w:space="0" w:color="auto"/>
          </w:divBdr>
          <w:divsChild>
            <w:div w:id="2085493630">
              <w:marLeft w:val="0"/>
              <w:marRight w:val="0"/>
              <w:marTop w:val="0"/>
              <w:marBottom w:val="0"/>
              <w:divBdr>
                <w:top w:val="none" w:sz="0" w:space="0" w:color="auto"/>
                <w:left w:val="none" w:sz="0" w:space="0" w:color="auto"/>
                <w:bottom w:val="none" w:sz="0" w:space="0" w:color="auto"/>
                <w:right w:val="none" w:sz="0" w:space="0" w:color="auto"/>
              </w:divBdr>
              <w:divsChild>
                <w:div w:id="611399660">
                  <w:marLeft w:val="0"/>
                  <w:marRight w:val="0"/>
                  <w:marTop w:val="0"/>
                  <w:marBottom w:val="0"/>
                  <w:divBdr>
                    <w:top w:val="none" w:sz="0" w:space="0" w:color="auto"/>
                    <w:left w:val="none" w:sz="0" w:space="0" w:color="auto"/>
                    <w:bottom w:val="none" w:sz="0" w:space="0" w:color="auto"/>
                    <w:right w:val="none" w:sz="0" w:space="0" w:color="auto"/>
                  </w:divBdr>
                  <w:divsChild>
                    <w:div w:id="201248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902164">
      <w:bodyDiv w:val="1"/>
      <w:marLeft w:val="0"/>
      <w:marRight w:val="0"/>
      <w:marTop w:val="0"/>
      <w:marBottom w:val="0"/>
      <w:divBdr>
        <w:top w:val="none" w:sz="0" w:space="0" w:color="auto"/>
        <w:left w:val="none" w:sz="0" w:space="0" w:color="auto"/>
        <w:bottom w:val="none" w:sz="0" w:space="0" w:color="auto"/>
        <w:right w:val="none" w:sz="0" w:space="0" w:color="auto"/>
      </w:divBdr>
    </w:div>
    <w:div w:id="241455828">
      <w:bodyDiv w:val="1"/>
      <w:marLeft w:val="0"/>
      <w:marRight w:val="0"/>
      <w:marTop w:val="0"/>
      <w:marBottom w:val="0"/>
      <w:divBdr>
        <w:top w:val="none" w:sz="0" w:space="0" w:color="auto"/>
        <w:left w:val="none" w:sz="0" w:space="0" w:color="auto"/>
        <w:bottom w:val="none" w:sz="0" w:space="0" w:color="auto"/>
        <w:right w:val="none" w:sz="0" w:space="0" w:color="auto"/>
      </w:divBdr>
      <w:divsChild>
        <w:div w:id="392972697">
          <w:marLeft w:val="0"/>
          <w:marRight w:val="0"/>
          <w:marTop w:val="0"/>
          <w:marBottom w:val="0"/>
          <w:divBdr>
            <w:top w:val="none" w:sz="0" w:space="0" w:color="auto"/>
            <w:left w:val="none" w:sz="0" w:space="0" w:color="auto"/>
            <w:bottom w:val="none" w:sz="0" w:space="0" w:color="auto"/>
            <w:right w:val="none" w:sz="0" w:space="0" w:color="auto"/>
          </w:divBdr>
          <w:divsChild>
            <w:div w:id="1376924259">
              <w:marLeft w:val="0"/>
              <w:marRight w:val="0"/>
              <w:marTop w:val="0"/>
              <w:marBottom w:val="0"/>
              <w:divBdr>
                <w:top w:val="none" w:sz="0" w:space="0" w:color="auto"/>
                <w:left w:val="none" w:sz="0" w:space="0" w:color="auto"/>
                <w:bottom w:val="none" w:sz="0" w:space="0" w:color="auto"/>
                <w:right w:val="none" w:sz="0" w:space="0" w:color="auto"/>
              </w:divBdr>
              <w:divsChild>
                <w:div w:id="95613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016570">
      <w:bodyDiv w:val="1"/>
      <w:marLeft w:val="0"/>
      <w:marRight w:val="0"/>
      <w:marTop w:val="0"/>
      <w:marBottom w:val="0"/>
      <w:divBdr>
        <w:top w:val="none" w:sz="0" w:space="0" w:color="auto"/>
        <w:left w:val="none" w:sz="0" w:space="0" w:color="auto"/>
        <w:bottom w:val="none" w:sz="0" w:space="0" w:color="auto"/>
        <w:right w:val="none" w:sz="0" w:space="0" w:color="auto"/>
      </w:divBdr>
    </w:div>
    <w:div w:id="411005018">
      <w:bodyDiv w:val="1"/>
      <w:marLeft w:val="0"/>
      <w:marRight w:val="0"/>
      <w:marTop w:val="0"/>
      <w:marBottom w:val="0"/>
      <w:divBdr>
        <w:top w:val="none" w:sz="0" w:space="0" w:color="auto"/>
        <w:left w:val="none" w:sz="0" w:space="0" w:color="auto"/>
        <w:bottom w:val="none" w:sz="0" w:space="0" w:color="auto"/>
        <w:right w:val="none" w:sz="0" w:space="0" w:color="auto"/>
      </w:divBdr>
      <w:divsChild>
        <w:div w:id="605382694">
          <w:marLeft w:val="0"/>
          <w:marRight w:val="0"/>
          <w:marTop w:val="0"/>
          <w:marBottom w:val="0"/>
          <w:divBdr>
            <w:top w:val="none" w:sz="0" w:space="0" w:color="auto"/>
            <w:left w:val="none" w:sz="0" w:space="0" w:color="auto"/>
            <w:bottom w:val="none" w:sz="0" w:space="0" w:color="auto"/>
            <w:right w:val="none" w:sz="0" w:space="0" w:color="auto"/>
          </w:divBdr>
          <w:divsChild>
            <w:div w:id="135614294">
              <w:marLeft w:val="0"/>
              <w:marRight w:val="0"/>
              <w:marTop w:val="0"/>
              <w:marBottom w:val="0"/>
              <w:divBdr>
                <w:top w:val="none" w:sz="0" w:space="0" w:color="auto"/>
                <w:left w:val="none" w:sz="0" w:space="0" w:color="auto"/>
                <w:bottom w:val="none" w:sz="0" w:space="0" w:color="auto"/>
                <w:right w:val="none" w:sz="0" w:space="0" w:color="auto"/>
              </w:divBdr>
              <w:divsChild>
                <w:div w:id="227887220">
                  <w:marLeft w:val="0"/>
                  <w:marRight w:val="0"/>
                  <w:marTop w:val="0"/>
                  <w:marBottom w:val="0"/>
                  <w:divBdr>
                    <w:top w:val="none" w:sz="0" w:space="0" w:color="auto"/>
                    <w:left w:val="none" w:sz="0" w:space="0" w:color="auto"/>
                    <w:bottom w:val="none" w:sz="0" w:space="0" w:color="auto"/>
                    <w:right w:val="none" w:sz="0" w:space="0" w:color="auto"/>
                  </w:divBdr>
                  <w:divsChild>
                    <w:div w:id="89590431">
                      <w:marLeft w:val="0"/>
                      <w:marRight w:val="0"/>
                      <w:marTop w:val="0"/>
                      <w:marBottom w:val="0"/>
                      <w:divBdr>
                        <w:top w:val="none" w:sz="0" w:space="0" w:color="auto"/>
                        <w:left w:val="none" w:sz="0" w:space="0" w:color="auto"/>
                        <w:bottom w:val="none" w:sz="0" w:space="0" w:color="auto"/>
                        <w:right w:val="none" w:sz="0" w:space="0" w:color="auto"/>
                      </w:divBdr>
                      <w:divsChild>
                        <w:div w:id="87623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63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849283">
      <w:bodyDiv w:val="1"/>
      <w:marLeft w:val="0"/>
      <w:marRight w:val="0"/>
      <w:marTop w:val="0"/>
      <w:marBottom w:val="0"/>
      <w:divBdr>
        <w:top w:val="none" w:sz="0" w:space="0" w:color="auto"/>
        <w:left w:val="none" w:sz="0" w:space="0" w:color="auto"/>
        <w:bottom w:val="none" w:sz="0" w:space="0" w:color="auto"/>
        <w:right w:val="none" w:sz="0" w:space="0" w:color="auto"/>
      </w:divBdr>
      <w:divsChild>
        <w:div w:id="399013557">
          <w:marLeft w:val="0"/>
          <w:marRight w:val="0"/>
          <w:marTop w:val="0"/>
          <w:marBottom w:val="0"/>
          <w:divBdr>
            <w:top w:val="none" w:sz="0" w:space="0" w:color="auto"/>
            <w:left w:val="none" w:sz="0" w:space="0" w:color="auto"/>
            <w:bottom w:val="none" w:sz="0" w:space="0" w:color="auto"/>
            <w:right w:val="none" w:sz="0" w:space="0" w:color="auto"/>
          </w:divBdr>
          <w:divsChild>
            <w:div w:id="29502301">
              <w:marLeft w:val="0"/>
              <w:marRight w:val="0"/>
              <w:marTop w:val="0"/>
              <w:marBottom w:val="0"/>
              <w:divBdr>
                <w:top w:val="none" w:sz="0" w:space="0" w:color="auto"/>
                <w:left w:val="none" w:sz="0" w:space="0" w:color="auto"/>
                <w:bottom w:val="none" w:sz="0" w:space="0" w:color="auto"/>
                <w:right w:val="none" w:sz="0" w:space="0" w:color="auto"/>
              </w:divBdr>
              <w:divsChild>
                <w:div w:id="151333424">
                  <w:marLeft w:val="0"/>
                  <w:marRight w:val="0"/>
                  <w:marTop w:val="0"/>
                  <w:marBottom w:val="0"/>
                  <w:divBdr>
                    <w:top w:val="none" w:sz="0" w:space="0" w:color="auto"/>
                    <w:left w:val="none" w:sz="0" w:space="0" w:color="auto"/>
                    <w:bottom w:val="none" w:sz="0" w:space="0" w:color="auto"/>
                    <w:right w:val="none" w:sz="0" w:space="0" w:color="auto"/>
                  </w:divBdr>
                  <w:divsChild>
                    <w:div w:id="169726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667873">
      <w:bodyDiv w:val="1"/>
      <w:marLeft w:val="0"/>
      <w:marRight w:val="0"/>
      <w:marTop w:val="0"/>
      <w:marBottom w:val="0"/>
      <w:divBdr>
        <w:top w:val="none" w:sz="0" w:space="0" w:color="auto"/>
        <w:left w:val="none" w:sz="0" w:space="0" w:color="auto"/>
        <w:bottom w:val="none" w:sz="0" w:space="0" w:color="auto"/>
        <w:right w:val="none" w:sz="0" w:space="0" w:color="auto"/>
      </w:divBdr>
    </w:div>
    <w:div w:id="471598980">
      <w:bodyDiv w:val="1"/>
      <w:marLeft w:val="0"/>
      <w:marRight w:val="0"/>
      <w:marTop w:val="0"/>
      <w:marBottom w:val="0"/>
      <w:divBdr>
        <w:top w:val="none" w:sz="0" w:space="0" w:color="auto"/>
        <w:left w:val="none" w:sz="0" w:space="0" w:color="auto"/>
        <w:bottom w:val="none" w:sz="0" w:space="0" w:color="auto"/>
        <w:right w:val="none" w:sz="0" w:space="0" w:color="auto"/>
      </w:divBdr>
      <w:divsChild>
        <w:div w:id="1702777088">
          <w:marLeft w:val="0"/>
          <w:marRight w:val="0"/>
          <w:marTop w:val="0"/>
          <w:marBottom w:val="0"/>
          <w:divBdr>
            <w:top w:val="none" w:sz="0" w:space="0" w:color="auto"/>
            <w:left w:val="none" w:sz="0" w:space="0" w:color="auto"/>
            <w:bottom w:val="none" w:sz="0" w:space="0" w:color="auto"/>
            <w:right w:val="none" w:sz="0" w:space="0" w:color="auto"/>
          </w:divBdr>
          <w:divsChild>
            <w:div w:id="590628298">
              <w:marLeft w:val="0"/>
              <w:marRight w:val="0"/>
              <w:marTop w:val="0"/>
              <w:marBottom w:val="0"/>
              <w:divBdr>
                <w:top w:val="none" w:sz="0" w:space="0" w:color="auto"/>
                <w:left w:val="none" w:sz="0" w:space="0" w:color="auto"/>
                <w:bottom w:val="none" w:sz="0" w:space="0" w:color="auto"/>
                <w:right w:val="none" w:sz="0" w:space="0" w:color="auto"/>
              </w:divBdr>
              <w:divsChild>
                <w:div w:id="818964445">
                  <w:marLeft w:val="0"/>
                  <w:marRight w:val="0"/>
                  <w:marTop w:val="0"/>
                  <w:marBottom w:val="0"/>
                  <w:divBdr>
                    <w:top w:val="none" w:sz="0" w:space="0" w:color="auto"/>
                    <w:left w:val="none" w:sz="0" w:space="0" w:color="auto"/>
                    <w:bottom w:val="none" w:sz="0" w:space="0" w:color="auto"/>
                    <w:right w:val="none" w:sz="0" w:space="0" w:color="auto"/>
                  </w:divBdr>
                  <w:divsChild>
                    <w:div w:id="5843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398708">
      <w:bodyDiv w:val="1"/>
      <w:marLeft w:val="0"/>
      <w:marRight w:val="0"/>
      <w:marTop w:val="0"/>
      <w:marBottom w:val="0"/>
      <w:divBdr>
        <w:top w:val="none" w:sz="0" w:space="0" w:color="auto"/>
        <w:left w:val="none" w:sz="0" w:space="0" w:color="auto"/>
        <w:bottom w:val="none" w:sz="0" w:space="0" w:color="auto"/>
        <w:right w:val="none" w:sz="0" w:space="0" w:color="auto"/>
      </w:divBdr>
      <w:divsChild>
        <w:div w:id="1915508933">
          <w:marLeft w:val="0"/>
          <w:marRight w:val="0"/>
          <w:marTop w:val="0"/>
          <w:marBottom w:val="0"/>
          <w:divBdr>
            <w:top w:val="none" w:sz="0" w:space="0" w:color="auto"/>
            <w:left w:val="none" w:sz="0" w:space="0" w:color="auto"/>
            <w:bottom w:val="none" w:sz="0" w:space="0" w:color="auto"/>
            <w:right w:val="none" w:sz="0" w:space="0" w:color="auto"/>
          </w:divBdr>
          <w:divsChild>
            <w:div w:id="186867395">
              <w:marLeft w:val="0"/>
              <w:marRight w:val="0"/>
              <w:marTop w:val="0"/>
              <w:marBottom w:val="0"/>
              <w:divBdr>
                <w:top w:val="none" w:sz="0" w:space="0" w:color="auto"/>
                <w:left w:val="none" w:sz="0" w:space="0" w:color="auto"/>
                <w:bottom w:val="none" w:sz="0" w:space="0" w:color="auto"/>
                <w:right w:val="none" w:sz="0" w:space="0" w:color="auto"/>
              </w:divBdr>
              <w:divsChild>
                <w:div w:id="2095280857">
                  <w:marLeft w:val="0"/>
                  <w:marRight w:val="0"/>
                  <w:marTop w:val="0"/>
                  <w:marBottom w:val="0"/>
                  <w:divBdr>
                    <w:top w:val="none" w:sz="0" w:space="0" w:color="auto"/>
                    <w:left w:val="none" w:sz="0" w:space="0" w:color="auto"/>
                    <w:bottom w:val="none" w:sz="0" w:space="0" w:color="auto"/>
                    <w:right w:val="none" w:sz="0" w:space="0" w:color="auto"/>
                  </w:divBdr>
                  <w:divsChild>
                    <w:div w:id="118274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39214">
      <w:bodyDiv w:val="1"/>
      <w:marLeft w:val="0"/>
      <w:marRight w:val="0"/>
      <w:marTop w:val="0"/>
      <w:marBottom w:val="0"/>
      <w:divBdr>
        <w:top w:val="none" w:sz="0" w:space="0" w:color="auto"/>
        <w:left w:val="none" w:sz="0" w:space="0" w:color="auto"/>
        <w:bottom w:val="none" w:sz="0" w:space="0" w:color="auto"/>
        <w:right w:val="none" w:sz="0" w:space="0" w:color="auto"/>
      </w:divBdr>
      <w:divsChild>
        <w:div w:id="576406600">
          <w:marLeft w:val="0"/>
          <w:marRight w:val="0"/>
          <w:marTop w:val="0"/>
          <w:marBottom w:val="0"/>
          <w:divBdr>
            <w:top w:val="none" w:sz="0" w:space="0" w:color="auto"/>
            <w:left w:val="none" w:sz="0" w:space="0" w:color="auto"/>
            <w:bottom w:val="none" w:sz="0" w:space="0" w:color="auto"/>
            <w:right w:val="none" w:sz="0" w:space="0" w:color="auto"/>
          </w:divBdr>
          <w:divsChild>
            <w:div w:id="1577010542">
              <w:marLeft w:val="0"/>
              <w:marRight w:val="0"/>
              <w:marTop w:val="0"/>
              <w:marBottom w:val="0"/>
              <w:divBdr>
                <w:top w:val="none" w:sz="0" w:space="0" w:color="auto"/>
                <w:left w:val="none" w:sz="0" w:space="0" w:color="auto"/>
                <w:bottom w:val="none" w:sz="0" w:space="0" w:color="auto"/>
                <w:right w:val="none" w:sz="0" w:space="0" w:color="auto"/>
              </w:divBdr>
              <w:divsChild>
                <w:div w:id="63807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855031">
      <w:bodyDiv w:val="1"/>
      <w:marLeft w:val="0"/>
      <w:marRight w:val="0"/>
      <w:marTop w:val="0"/>
      <w:marBottom w:val="0"/>
      <w:divBdr>
        <w:top w:val="none" w:sz="0" w:space="0" w:color="auto"/>
        <w:left w:val="none" w:sz="0" w:space="0" w:color="auto"/>
        <w:bottom w:val="none" w:sz="0" w:space="0" w:color="auto"/>
        <w:right w:val="none" w:sz="0" w:space="0" w:color="auto"/>
      </w:divBdr>
      <w:divsChild>
        <w:div w:id="1469008281">
          <w:marLeft w:val="0"/>
          <w:marRight w:val="0"/>
          <w:marTop w:val="0"/>
          <w:marBottom w:val="0"/>
          <w:divBdr>
            <w:top w:val="none" w:sz="0" w:space="0" w:color="auto"/>
            <w:left w:val="none" w:sz="0" w:space="0" w:color="auto"/>
            <w:bottom w:val="none" w:sz="0" w:space="0" w:color="auto"/>
            <w:right w:val="none" w:sz="0" w:space="0" w:color="auto"/>
          </w:divBdr>
          <w:divsChild>
            <w:div w:id="242303850">
              <w:marLeft w:val="0"/>
              <w:marRight w:val="0"/>
              <w:marTop w:val="0"/>
              <w:marBottom w:val="0"/>
              <w:divBdr>
                <w:top w:val="none" w:sz="0" w:space="0" w:color="auto"/>
                <w:left w:val="none" w:sz="0" w:space="0" w:color="auto"/>
                <w:bottom w:val="none" w:sz="0" w:space="0" w:color="auto"/>
                <w:right w:val="none" w:sz="0" w:space="0" w:color="auto"/>
              </w:divBdr>
              <w:divsChild>
                <w:div w:id="2902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89591">
      <w:bodyDiv w:val="1"/>
      <w:marLeft w:val="0"/>
      <w:marRight w:val="0"/>
      <w:marTop w:val="0"/>
      <w:marBottom w:val="0"/>
      <w:divBdr>
        <w:top w:val="none" w:sz="0" w:space="0" w:color="auto"/>
        <w:left w:val="none" w:sz="0" w:space="0" w:color="auto"/>
        <w:bottom w:val="none" w:sz="0" w:space="0" w:color="auto"/>
        <w:right w:val="none" w:sz="0" w:space="0" w:color="auto"/>
      </w:divBdr>
      <w:divsChild>
        <w:div w:id="1624341553">
          <w:marLeft w:val="0"/>
          <w:marRight w:val="0"/>
          <w:marTop w:val="0"/>
          <w:marBottom w:val="0"/>
          <w:divBdr>
            <w:top w:val="none" w:sz="0" w:space="0" w:color="auto"/>
            <w:left w:val="none" w:sz="0" w:space="0" w:color="auto"/>
            <w:bottom w:val="none" w:sz="0" w:space="0" w:color="auto"/>
            <w:right w:val="none" w:sz="0" w:space="0" w:color="auto"/>
          </w:divBdr>
          <w:divsChild>
            <w:div w:id="1989476938">
              <w:marLeft w:val="0"/>
              <w:marRight w:val="0"/>
              <w:marTop w:val="0"/>
              <w:marBottom w:val="0"/>
              <w:divBdr>
                <w:top w:val="none" w:sz="0" w:space="0" w:color="auto"/>
                <w:left w:val="none" w:sz="0" w:space="0" w:color="auto"/>
                <w:bottom w:val="none" w:sz="0" w:space="0" w:color="auto"/>
                <w:right w:val="none" w:sz="0" w:space="0" w:color="auto"/>
              </w:divBdr>
              <w:divsChild>
                <w:div w:id="14392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590212">
      <w:bodyDiv w:val="1"/>
      <w:marLeft w:val="0"/>
      <w:marRight w:val="0"/>
      <w:marTop w:val="0"/>
      <w:marBottom w:val="0"/>
      <w:divBdr>
        <w:top w:val="none" w:sz="0" w:space="0" w:color="auto"/>
        <w:left w:val="none" w:sz="0" w:space="0" w:color="auto"/>
        <w:bottom w:val="none" w:sz="0" w:space="0" w:color="auto"/>
        <w:right w:val="none" w:sz="0" w:space="0" w:color="auto"/>
      </w:divBdr>
    </w:div>
    <w:div w:id="631402925">
      <w:bodyDiv w:val="1"/>
      <w:marLeft w:val="0"/>
      <w:marRight w:val="0"/>
      <w:marTop w:val="0"/>
      <w:marBottom w:val="0"/>
      <w:divBdr>
        <w:top w:val="none" w:sz="0" w:space="0" w:color="auto"/>
        <w:left w:val="none" w:sz="0" w:space="0" w:color="auto"/>
        <w:bottom w:val="none" w:sz="0" w:space="0" w:color="auto"/>
        <w:right w:val="none" w:sz="0" w:space="0" w:color="auto"/>
      </w:divBdr>
      <w:divsChild>
        <w:div w:id="901523203">
          <w:marLeft w:val="0"/>
          <w:marRight w:val="0"/>
          <w:marTop w:val="0"/>
          <w:marBottom w:val="0"/>
          <w:divBdr>
            <w:top w:val="none" w:sz="0" w:space="0" w:color="auto"/>
            <w:left w:val="none" w:sz="0" w:space="0" w:color="auto"/>
            <w:bottom w:val="none" w:sz="0" w:space="0" w:color="auto"/>
            <w:right w:val="none" w:sz="0" w:space="0" w:color="auto"/>
          </w:divBdr>
          <w:divsChild>
            <w:div w:id="1426998011">
              <w:marLeft w:val="0"/>
              <w:marRight w:val="0"/>
              <w:marTop w:val="0"/>
              <w:marBottom w:val="0"/>
              <w:divBdr>
                <w:top w:val="none" w:sz="0" w:space="0" w:color="auto"/>
                <w:left w:val="none" w:sz="0" w:space="0" w:color="auto"/>
                <w:bottom w:val="none" w:sz="0" w:space="0" w:color="auto"/>
                <w:right w:val="none" w:sz="0" w:space="0" w:color="auto"/>
              </w:divBdr>
              <w:divsChild>
                <w:div w:id="2012755640">
                  <w:marLeft w:val="0"/>
                  <w:marRight w:val="0"/>
                  <w:marTop w:val="0"/>
                  <w:marBottom w:val="0"/>
                  <w:divBdr>
                    <w:top w:val="none" w:sz="0" w:space="0" w:color="auto"/>
                    <w:left w:val="none" w:sz="0" w:space="0" w:color="auto"/>
                    <w:bottom w:val="none" w:sz="0" w:space="0" w:color="auto"/>
                    <w:right w:val="none" w:sz="0" w:space="0" w:color="auto"/>
                  </w:divBdr>
                  <w:divsChild>
                    <w:div w:id="17312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953162">
      <w:bodyDiv w:val="1"/>
      <w:marLeft w:val="0"/>
      <w:marRight w:val="0"/>
      <w:marTop w:val="0"/>
      <w:marBottom w:val="0"/>
      <w:divBdr>
        <w:top w:val="none" w:sz="0" w:space="0" w:color="auto"/>
        <w:left w:val="none" w:sz="0" w:space="0" w:color="auto"/>
        <w:bottom w:val="none" w:sz="0" w:space="0" w:color="auto"/>
        <w:right w:val="none" w:sz="0" w:space="0" w:color="auto"/>
      </w:divBdr>
      <w:divsChild>
        <w:div w:id="322662932">
          <w:marLeft w:val="0"/>
          <w:marRight w:val="0"/>
          <w:marTop w:val="0"/>
          <w:marBottom w:val="0"/>
          <w:divBdr>
            <w:top w:val="none" w:sz="0" w:space="0" w:color="auto"/>
            <w:left w:val="none" w:sz="0" w:space="0" w:color="auto"/>
            <w:bottom w:val="none" w:sz="0" w:space="0" w:color="auto"/>
            <w:right w:val="none" w:sz="0" w:space="0" w:color="auto"/>
          </w:divBdr>
          <w:divsChild>
            <w:div w:id="1663116998">
              <w:marLeft w:val="0"/>
              <w:marRight w:val="0"/>
              <w:marTop w:val="0"/>
              <w:marBottom w:val="0"/>
              <w:divBdr>
                <w:top w:val="none" w:sz="0" w:space="0" w:color="auto"/>
                <w:left w:val="none" w:sz="0" w:space="0" w:color="auto"/>
                <w:bottom w:val="none" w:sz="0" w:space="0" w:color="auto"/>
                <w:right w:val="none" w:sz="0" w:space="0" w:color="auto"/>
              </w:divBdr>
              <w:divsChild>
                <w:div w:id="36027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88414">
      <w:bodyDiv w:val="1"/>
      <w:marLeft w:val="0"/>
      <w:marRight w:val="0"/>
      <w:marTop w:val="0"/>
      <w:marBottom w:val="0"/>
      <w:divBdr>
        <w:top w:val="none" w:sz="0" w:space="0" w:color="auto"/>
        <w:left w:val="none" w:sz="0" w:space="0" w:color="auto"/>
        <w:bottom w:val="none" w:sz="0" w:space="0" w:color="auto"/>
        <w:right w:val="none" w:sz="0" w:space="0" w:color="auto"/>
      </w:divBdr>
      <w:divsChild>
        <w:div w:id="883565882">
          <w:marLeft w:val="0"/>
          <w:marRight w:val="0"/>
          <w:marTop w:val="0"/>
          <w:marBottom w:val="0"/>
          <w:divBdr>
            <w:top w:val="none" w:sz="0" w:space="0" w:color="auto"/>
            <w:left w:val="none" w:sz="0" w:space="0" w:color="auto"/>
            <w:bottom w:val="none" w:sz="0" w:space="0" w:color="auto"/>
            <w:right w:val="none" w:sz="0" w:space="0" w:color="auto"/>
          </w:divBdr>
          <w:divsChild>
            <w:div w:id="575633571">
              <w:marLeft w:val="0"/>
              <w:marRight w:val="0"/>
              <w:marTop w:val="0"/>
              <w:marBottom w:val="0"/>
              <w:divBdr>
                <w:top w:val="none" w:sz="0" w:space="0" w:color="auto"/>
                <w:left w:val="none" w:sz="0" w:space="0" w:color="auto"/>
                <w:bottom w:val="none" w:sz="0" w:space="0" w:color="auto"/>
                <w:right w:val="none" w:sz="0" w:space="0" w:color="auto"/>
              </w:divBdr>
              <w:divsChild>
                <w:div w:id="88264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780003">
      <w:bodyDiv w:val="1"/>
      <w:marLeft w:val="0"/>
      <w:marRight w:val="0"/>
      <w:marTop w:val="0"/>
      <w:marBottom w:val="0"/>
      <w:divBdr>
        <w:top w:val="none" w:sz="0" w:space="0" w:color="auto"/>
        <w:left w:val="none" w:sz="0" w:space="0" w:color="auto"/>
        <w:bottom w:val="none" w:sz="0" w:space="0" w:color="auto"/>
        <w:right w:val="none" w:sz="0" w:space="0" w:color="auto"/>
      </w:divBdr>
      <w:divsChild>
        <w:div w:id="1427846299">
          <w:marLeft w:val="0"/>
          <w:marRight w:val="0"/>
          <w:marTop w:val="0"/>
          <w:marBottom w:val="0"/>
          <w:divBdr>
            <w:top w:val="none" w:sz="0" w:space="0" w:color="auto"/>
            <w:left w:val="none" w:sz="0" w:space="0" w:color="auto"/>
            <w:bottom w:val="none" w:sz="0" w:space="0" w:color="auto"/>
            <w:right w:val="none" w:sz="0" w:space="0" w:color="auto"/>
          </w:divBdr>
          <w:divsChild>
            <w:div w:id="157502018">
              <w:marLeft w:val="0"/>
              <w:marRight w:val="0"/>
              <w:marTop w:val="0"/>
              <w:marBottom w:val="0"/>
              <w:divBdr>
                <w:top w:val="none" w:sz="0" w:space="0" w:color="auto"/>
                <w:left w:val="none" w:sz="0" w:space="0" w:color="auto"/>
                <w:bottom w:val="none" w:sz="0" w:space="0" w:color="auto"/>
                <w:right w:val="none" w:sz="0" w:space="0" w:color="auto"/>
              </w:divBdr>
              <w:divsChild>
                <w:div w:id="58473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447866">
      <w:bodyDiv w:val="1"/>
      <w:marLeft w:val="0"/>
      <w:marRight w:val="0"/>
      <w:marTop w:val="0"/>
      <w:marBottom w:val="0"/>
      <w:divBdr>
        <w:top w:val="none" w:sz="0" w:space="0" w:color="auto"/>
        <w:left w:val="none" w:sz="0" w:space="0" w:color="auto"/>
        <w:bottom w:val="none" w:sz="0" w:space="0" w:color="auto"/>
        <w:right w:val="none" w:sz="0" w:space="0" w:color="auto"/>
      </w:divBdr>
      <w:divsChild>
        <w:div w:id="1101681290">
          <w:marLeft w:val="0"/>
          <w:marRight w:val="0"/>
          <w:marTop w:val="0"/>
          <w:marBottom w:val="0"/>
          <w:divBdr>
            <w:top w:val="none" w:sz="0" w:space="0" w:color="auto"/>
            <w:left w:val="none" w:sz="0" w:space="0" w:color="auto"/>
            <w:bottom w:val="none" w:sz="0" w:space="0" w:color="auto"/>
            <w:right w:val="none" w:sz="0" w:space="0" w:color="auto"/>
          </w:divBdr>
          <w:divsChild>
            <w:div w:id="899368723">
              <w:marLeft w:val="0"/>
              <w:marRight w:val="0"/>
              <w:marTop w:val="0"/>
              <w:marBottom w:val="0"/>
              <w:divBdr>
                <w:top w:val="none" w:sz="0" w:space="0" w:color="auto"/>
                <w:left w:val="none" w:sz="0" w:space="0" w:color="auto"/>
                <w:bottom w:val="none" w:sz="0" w:space="0" w:color="auto"/>
                <w:right w:val="none" w:sz="0" w:space="0" w:color="auto"/>
              </w:divBdr>
              <w:divsChild>
                <w:div w:id="665744940">
                  <w:marLeft w:val="0"/>
                  <w:marRight w:val="0"/>
                  <w:marTop w:val="0"/>
                  <w:marBottom w:val="0"/>
                  <w:divBdr>
                    <w:top w:val="none" w:sz="0" w:space="0" w:color="auto"/>
                    <w:left w:val="none" w:sz="0" w:space="0" w:color="auto"/>
                    <w:bottom w:val="none" w:sz="0" w:space="0" w:color="auto"/>
                    <w:right w:val="none" w:sz="0" w:space="0" w:color="auto"/>
                  </w:divBdr>
                  <w:divsChild>
                    <w:div w:id="1187061132">
                      <w:marLeft w:val="0"/>
                      <w:marRight w:val="0"/>
                      <w:marTop w:val="0"/>
                      <w:marBottom w:val="0"/>
                      <w:divBdr>
                        <w:top w:val="none" w:sz="0" w:space="0" w:color="auto"/>
                        <w:left w:val="none" w:sz="0" w:space="0" w:color="auto"/>
                        <w:bottom w:val="none" w:sz="0" w:space="0" w:color="auto"/>
                        <w:right w:val="none" w:sz="0" w:space="0" w:color="auto"/>
                      </w:divBdr>
                      <w:divsChild>
                        <w:div w:id="60006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42416">
                  <w:marLeft w:val="0"/>
                  <w:marRight w:val="0"/>
                  <w:marTop w:val="0"/>
                  <w:marBottom w:val="0"/>
                  <w:divBdr>
                    <w:top w:val="none" w:sz="0" w:space="0" w:color="auto"/>
                    <w:left w:val="none" w:sz="0" w:space="0" w:color="auto"/>
                    <w:bottom w:val="none" w:sz="0" w:space="0" w:color="auto"/>
                    <w:right w:val="none" w:sz="0" w:space="0" w:color="auto"/>
                  </w:divBdr>
                  <w:divsChild>
                    <w:div w:id="577129503">
                      <w:marLeft w:val="0"/>
                      <w:marRight w:val="0"/>
                      <w:marTop w:val="0"/>
                      <w:marBottom w:val="0"/>
                      <w:divBdr>
                        <w:top w:val="none" w:sz="0" w:space="0" w:color="auto"/>
                        <w:left w:val="none" w:sz="0" w:space="0" w:color="auto"/>
                        <w:bottom w:val="none" w:sz="0" w:space="0" w:color="auto"/>
                        <w:right w:val="none" w:sz="0" w:space="0" w:color="auto"/>
                      </w:divBdr>
                    </w:div>
                  </w:divsChild>
                </w:div>
                <w:div w:id="678237387">
                  <w:marLeft w:val="0"/>
                  <w:marRight w:val="0"/>
                  <w:marTop w:val="0"/>
                  <w:marBottom w:val="0"/>
                  <w:divBdr>
                    <w:top w:val="none" w:sz="0" w:space="0" w:color="auto"/>
                    <w:left w:val="none" w:sz="0" w:space="0" w:color="auto"/>
                    <w:bottom w:val="none" w:sz="0" w:space="0" w:color="auto"/>
                    <w:right w:val="none" w:sz="0" w:space="0" w:color="auto"/>
                  </w:divBdr>
                  <w:divsChild>
                    <w:div w:id="148959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632260">
          <w:marLeft w:val="0"/>
          <w:marRight w:val="0"/>
          <w:marTop w:val="0"/>
          <w:marBottom w:val="0"/>
          <w:divBdr>
            <w:top w:val="none" w:sz="0" w:space="0" w:color="auto"/>
            <w:left w:val="none" w:sz="0" w:space="0" w:color="auto"/>
            <w:bottom w:val="none" w:sz="0" w:space="0" w:color="auto"/>
            <w:right w:val="none" w:sz="0" w:space="0" w:color="auto"/>
          </w:divBdr>
          <w:divsChild>
            <w:div w:id="2012024993">
              <w:marLeft w:val="0"/>
              <w:marRight w:val="0"/>
              <w:marTop w:val="0"/>
              <w:marBottom w:val="0"/>
              <w:divBdr>
                <w:top w:val="none" w:sz="0" w:space="0" w:color="auto"/>
                <w:left w:val="none" w:sz="0" w:space="0" w:color="auto"/>
                <w:bottom w:val="none" w:sz="0" w:space="0" w:color="auto"/>
                <w:right w:val="none" w:sz="0" w:space="0" w:color="auto"/>
              </w:divBdr>
              <w:divsChild>
                <w:div w:id="208886833">
                  <w:marLeft w:val="0"/>
                  <w:marRight w:val="0"/>
                  <w:marTop w:val="0"/>
                  <w:marBottom w:val="0"/>
                  <w:divBdr>
                    <w:top w:val="none" w:sz="0" w:space="0" w:color="auto"/>
                    <w:left w:val="none" w:sz="0" w:space="0" w:color="auto"/>
                    <w:bottom w:val="none" w:sz="0" w:space="0" w:color="auto"/>
                    <w:right w:val="none" w:sz="0" w:space="0" w:color="auto"/>
                  </w:divBdr>
                  <w:divsChild>
                    <w:div w:id="43413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666276">
      <w:bodyDiv w:val="1"/>
      <w:marLeft w:val="0"/>
      <w:marRight w:val="0"/>
      <w:marTop w:val="0"/>
      <w:marBottom w:val="0"/>
      <w:divBdr>
        <w:top w:val="none" w:sz="0" w:space="0" w:color="auto"/>
        <w:left w:val="none" w:sz="0" w:space="0" w:color="auto"/>
        <w:bottom w:val="none" w:sz="0" w:space="0" w:color="auto"/>
        <w:right w:val="none" w:sz="0" w:space="0" w:color="auto"/>
      </w:divBdr>
    </w:div>
    <w:div w:id="764769645">
      <w:bodyDiv w:val="1"/>
      <w:marLeft w:val="0"/>
      <w:marRight w:val="0"/>
      <w:marTop w:val="0"/>
      <w:marBottom w:val="0"/>
      <w:divBdr>
        <w:top w:val="none" w:sz="0" w:space="0" w:color="auto"/>
        <w:left w:val="none" w:sz="0" w:space="0" w:color="auto"/>
        <w:bottom w:val="none" w:sz="0" w:space="0" w:color="auto"/>
        <w:right w:val="none" w:sz="0" w:space="0" w:color="auto"/>
      </w:divBdr>
      <w:divsChild>
        <w:div w:id="763451703">
          <w:marLeft w:val="0"/>
          <w:marRight w:val="0"/>
          <w:marTop w:val="0"/>
          <w:marBottom w:val="0"/>
          <w:divBdr>
            <w:top w:val="none" w:sz="0" w:space="0" w:color="auto"/>
            <w:left w:val="none" w:sz="0" w:space="0" w:color="auto"/>
            <w:bottom w:val="none" w:sz="0" w:space="0" w:color="auto"/>
            <w:right w:val="none" w:sz="0" w:space="0" w:color="auto"/>
          </w:divBdr>
          <w:divsChild>
            <w:div w:id="1985547499">
              <w:marLeft w:val="0"/>
              <w:marRight w:val="0"/>
              <w:marTop w:val="0"/>
              <w:marBottom w:val="0"/>
              <w:divBdr>
                <w:top w:val="none" w:sz="0" w:space="0" w:color="auto"/>
                <w:left w:val="none" w:sz="0" w:space="0" w:color="auto"/>
                <w:bottom w:val="none" w:sz="0" w:space="0" w:color="auto"/>
                <w:right w:val="none" w:sz="0" w:space="0" w:color="auto"/>
              </w:divBdr>
              <w:divsChild>
                <w:div w:id="1666008549">
                  <w:marLeft w:val="0"/>
                  <w:marRight w:val="0"/>
                  <w:marTop w:val="0"/>
                  <w:marBottom w:val="0"/>
                  <w:divBdr>
                    <w:top w:val="none" w:sz="0" w:space="0" w:color="auto"/>
                    <w:left w:val="none" w:sz="0" w:space="0" w:color="auto"/>
                    <w:bottom w:val="none" w:sz="0" w:space="0" w:color="auto"/>
                    <w:right w:val="none" w:sz="0" w:space="0" w:color="auto"/>
                  </w:divBdr>
                  <w:divsChild>
                    <w:div w:id="172367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267090">
      <w:bodyDiv w:val="1"/>
      <w:marLeft w:val="0"/>
      <w:marRight w:val="0"/>
      <w:marTop w:val="0"/>
      <w:marBottom w:val="0"/>
      <w:divBdr>
        <w:top w:val="none" w:sz="0" w:space="0" w:color="auto"/>
        <w:left w:val="none" w:sz="0" w:space="0" w:color="auto"/>
        <w:bottom w:val="none" w:sz="0" w:space="0" w:color="auto"/>
        <w:right w:val="none" w:sz="0" w:space="0" w:color="auto"/>
      </w:divBdr>
    </w:div>
    <w:div w:id="836385714">
      <w:bodyDiv w:val="1"/>
      <w:marLeft w:val="0"/>
      <w:marRight w:val="0"/>
      <w:marTop w:val="0"/>
      <w:marBottom w:val="0"/>
      <w:divBdr>
        <w:top w:val="none" w:sz="0" w:space="0" w:color="auto"/>
        <w:left w:val="none" w:sz="0" w:space="0" w:color="auto"/>
        <w:bottom w:val="none" w:sz="0" w:space="0" w:color="auto"/>
        <w:right w:val="none" w:sz="0" w:space="0" w:color="auto"/>
      </w:divBdr>
    </w:div>
    <w:div w:id="880898796">
      <w:bodyDiv w:val="1"/>
      <w:marLeft w:val="0"/>
      <w:marRight w:val="0"/>
      <w:marTop w:val="0"/>
      <w:marBottom w:val="0"/>
      <w:divBdr>
        <w:top w:val="none" w:sz="0" w:space="0" w:color="auto"/>
        <w:left w:val="none" w:sz="0" w:space="0" w:color="auto"/>
        <w:bottom w:val="none" w:sz="0" w:space="0" w:color="auto"/>
        <w:right w:val="none" w:sz="0" w:space="0" w:color="auto"/>
      </w:divBdr>
      <w:divsChild>
        <w:div w:id="1952666394">
          <w:marLeft w:val="0"/>
          <w:marRight w:val="0"/>
          <w:marTop w:val="0"/>
          <w:marBottom w:val="0"/>
          <w:divBdr>
            <w:top w:val="none" w:sz="0" w:space="0" w:color="auto"/>
            <w:left w:val="none" w:sz="0" w:space="0" w:color="auto"/>
            <w:bottom w:val="none" w:sz="0" w:space="0" w:color="auto"/>
            <w:right w:val="none" w:sz="0" w:space="0" w:color="auto"/>
          </w:divBdr>
          <w:divsChild>
            <w:div w:id="1381904000">
              <w:marLeft w:val="0"/>
              <w:marRight w:val="0"/>
              <w:marTop w:val="0"/>
              <w:marBottom w:val="0"/>
              <w:divBdr>
                <w:top w:val="none" w:sz="0" w:space="0" w:color="auto"/>
                <w:left w:val="none" w:sz="0" w:space="0" w:color="auto"/>
                <w:bottom w:val="none" w:sz="0" w:space="0" w:color="auto"/>
                <w:right w:val="none" w:sz="0" w:space="0" w:color="auto"/>
              </w:divBdr>
              <w:divsChild>
                <w:div w:id="152169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38170">
      <w:bodyDiv w:val="1"/>
      <w:marLeft w:val="0"/>
      <w:marRight w:val="0"/>
      <w:marTop w:val="0"/>
      <w:marBottom w:val="0"/>
      <w:divBdr>
        <w:top w:val="none" w:sz="0" w:space="0" w:color="auto"/>
        <w:left w:val="none" w:sz="0" w:space="0" w:color="auto"/>
        <w:bottom w:val="none" w:sz="0" w:space="0" w:color="auto"/>
        <w:right w:val="none" w:sz="0" w:space="0" w:color="auto"/>
      </w:divBdr>
      <w:divsChild>
        <w:div w:id="1472405090">
          <w:marLeft w:val="0"/>
          <w:marRight w:val="0"/>
          <w:marTop w:val="0"/>
          <w:marBottom w:val="0"/>
          <w:divBdr>
            <w:top w:val="none" w:sz="0" w:space="0" w:color="auto"/>
            <w:left w:val="none" w:sz="0" w:space="0" w:color="auto"/>
            <w:bottom w:val="none" w:sz="0" w:space="0" w:color="auto"/>
            <w:right w:val="none" w:sz="0" w:space="0" w:color="auto"/>
          </w:divBdr>
          <w:divsChild>
            <w:div w:id="1578173422">
              <w:marLeft w:val="0"/>
              <w:marRight w:val="0"/>
              <w:marTop w:val="0"/>
              <w:marBottom w:val="0"/>
              <w:divBdr>
                <w:top w:val="none" w:sz="0" w:space="0" w:color="auto"/>
                <w:left w:val="none" w:sz="0" w:space="0" w:color="auto"/>
                <w:bottom w:val="none" w:sz="0" w:space="0" w:color="auto"/>
                <w:right w:val="none" w:sz="0" w:space="0" w:color="auto"/>
              </w:divBdr>
              <w:divsChild>
                <w:div w:id="20122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459409">
      <w:bodyDiv w:val="1"/>
      <w:marLeft w:val="0"/>
      <w:marRight w:val="0"/>
      <w:marTop w:val="0"/>
      <w:marBottom w:val="0"/>
      <w:divBdr>
        <w:top w:val="none" w:sz="0" w:space="0" w:color="auto"/>
        <w:left w:val="none" w:sz="0" w:space="0" w:color="auto"/>
        <w:bottom w:val="none" w:sz="0" w:space="0" w:color="auto"/>
        <w:right w:val="none" w:sz="0" w:space="0" w:color="auto"/>
      </w:divBdr>
    </w:div>
    <w:div w:id="1016929497">
      <w:bodyDiv w:val="1"/>
      <w:marLeft w:val="0"/>
      <w:marRight w:val="0"/>
      <w:marTop w:val="0"/>
      <w:marBottom w:val="0"/>
      <w:divBdr>
        <w:top w:val="none" w:sz="0" w:space="0" w:color="auto"/>
        <w:left w:val="none" w:sz="0" w:space="0" w:color="auto"/>
        <w:bottom w:val="none" w:sz="0" w:space="0" w:color="auto"/>
        <w:right w:val="none" w:sz="0" w:space="0" w:color="auto"/>
      </w:divBdr>
      <w:divsChild>
        <w:div w:id="1234002872">
          <w:marLeft w:val="0"/>
          <w:marRight w:val="0"/>
          <w:marTop w:val="0"/>
          <w:marBottom w:val="0"/>
          <w:divBdr>
            <w:top w:val="none" w:sz="0" w:space="0" w:color="auto"/>
            <w:left w:val="none" w:sz="0" w:space="0" w:color="auto"/>
            <w:bottom w:val="none" w:sz="0" w:space="0" w:color="auto"/>
            <w:right w:val="none" w:sz="0" w:space="0" w:color="auto"/>
          </w:divBdr>
          <w:divsChild>
            <w:div w:id="164706623">
              <w:marLeft w:val="0"/>
              <w:marRight w:val="0"/>
              <w:marTop w:val="0"/>
              <w:marBottom w:val="0"/>
              <w:divBdr>
                <w:top w:val="none" w:sz="0" w:space="0" w:color="auto"/>
                <w:left w:val="none" w:sz="0" w:space="0" w:color="auto"/>
                <w:bottom w:val="none" w:sz="0" w:space="0" w:color="auto"/>
                <w:right w:val="none" w:sz="0" w:space="0" w:color="auto"/>
              </w:divBdr>
              <w:divsChild>
                <w:div w:id="14478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6836">
      <w:bodyDiv w:val="1"/>
      <w:marLeft w:val="0"/>
      <w:marRight w:val="0"/>
      <w:marTop w:val="0"/>
      <w:marBottom w:val="0"/>
      <w:divBdr>
        <w:top w:val="none" w:sz="0" w:space="0" w:color="auto"/>
        <w:left w:val="none" w:sz="0" w:space="0" w:color="auto"/>
        <w:bottom w:val="none" w:sz="0" w:space="0" w:color="auto"/>
        <w:right w:val="none" w:sz="0" w:space="0" w:color="auto"/>
      </w:divBdr>
    </w:div>
    <w:div w:id="1021584807">
      <w:bodyDiv w:val="1"/>
      <w:marLeft w:val="0"/>
      <w:marRight w:val="0"/>
      <w:marTop w:val="0"/>
      <w:marBottom w:val="0"/>
      <w:divBdr>
        <w:top w:val="none" w:sz="0" w:space="0" w:color="auto"/>
        <w:left w:val="none" w:sz="0" w:space="0" w:color="auto"/>
        <w:bottom w:val="none" w:sz="0" w:space="0" w:color="auto"/>
        <w:right w:val="none" w:sz="0" w:space="0" w:color="auto"/>
      </w:divBdr>
      <w:divsChild>
        <w:div w:id="219632751">
          <w:marLeft w:val="0"/>
          <w:marRight w:val="0"/>
          <w:marTop w:val="0"/>
          <w:marBottom w:val="0"/>
          <w:divBdr>
            <w:top w:val="none" w:sz="0" w:space="0" w:color="auto"/>
            <w:left w:val="none" w:sz="0" w:space="0" w:color="auto"/>
            <w:bottom w:val="none" w:sz="0" w:space="0" w:color="auto"/>
            <w:right w:val="none" w:sz="0" w:space="0" w:color="auto"/>
          </w:divBdr>
          <w:divsChild>
            <w:div w:id="1015839126">
              <w:marLeft w:val="0"/>
              <w:marRight w:val="0"/>
              <w:marTop w:val="0"/>
              <w:marBottom w:val="0"/>
              <w:divBdr>
                <w:top w:val="none" w:sz="0" w:space="0" w:color="auto"/>
                <w:left w:val="none" w:sz="0" w:space="0" w:color="auto"/>
                <w:bottom w:val="none" w:sz="0" w:space="0" w:color="auto"/>
                <w:right w:val="none" w:sz="0" w:space="0" w:color="auto"/>
              </w:divBdr>
              <w:divsChild>
                <w:div w:id="1880698398">
                  <w:marLeft w:val="0"/>
                  <w:marRight w:val="0"/>
                  <w:marTop w:val="0"/>
                  <w:marBottom w:val="0"/>
                  <w:divBdr>
                    <w:top w:val="none" w:sz="0" w:space="0" w:color="auto"/>
                    <w:left w:val="none" w:sz="0" w:space="0" w:color="auto"/>
                    <w:bottom w:val="none" w:sz="0" w:space="0" w:color="auto"/>
                    <w:right w:val="none" w:sz="0" w:space="0" w:color="auto"/>
                  </w:divBdr>
                  <w:divsChild>
                    <w:div w:id="160356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142616">
      <w:bodyDiv w:val="1"/>
      <w:marLeft w:val="0"/>
      <w:marRight w:val="0"/>
      <w:marTop w:val="0"/>
      <w:marBottom w:val="0"/>
      <w:divBdr>
        <w:top w:val="none" w:sz="0" w:space="0" w:color="auto"/>
        <w:left w:val="none" w:sz="0" w:space="0" w:color="auto"/>
        <w:bottom w:val="none" w:sz="0" w:space="0" w:color="auto"/>
        <w:right w:val="none" w:sz="0" w:space="0" w:color="auto"/>
      </w:divBdr>
      <w:divsChild>
        <w:div w:id="1067725699">
          <w:marLeft w:val="0"/>
          <w:marRight w:val="0"/>
          <w:marTop w:val="0"/>
          <w:marBottom w:val="0"/>
          <w:divBdr>
            <w:top w:val="none" w:sz="0" w:space="0" w:color="auto"/>
            <w:left w:val="none" w:sz="0" w:space="0" w:color="auto"/>
            <w:bottom w:val="none" w:sz="0" w:space="0" w:color="auto"/>
            <w:right w:val="none" w:sz="0" w:space="0" w:color="auto"/>
          </w:divBdr>
          <w:divsChild>
            <w:div w:id="1662463531">
              <w:marLeft w:val="0"/>
              <w:marRight w:val="0"/>
              <w:marTop w:val="0"/>
              <w:marBottom w:val="0"/>
              <w:divBdr>
                <w:top w:val="none" w:sz="0" w:space="0" w:color="auto"/>
                <w:left w:val="none" w:sz="0" w:space="0" w:color="auto"/>
                <w:bottom w:val="none" w:sz="0" w:space="0" w:color="auto"/>
                <w:right w:val="none" w:sz="0" w:space="0" w:color="auto"/>
              </w:divBdr>
              <w:divsChild>
                <w:div w:id="162812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7087">
      <w:bodyDiv w:val="1"/>
      <w:marLeft w:val="0"/>
      <w:marRight w:val="0"/>
      <w:marTop w:val="0"/>
      <w:marBottom w:val="0"/>
      <w:divBdr>
        <w:top w:val="none" w:sz="0" w:space="0" w:color="auto"/>
        <w:left w:val="none" w:sz="0" w:space="0" w:color="auto"/>
        <w:bottom w:val="none" w:sz="0" w:space="0" w:color="auto"/>
        <w:right w:val="none" w:sz="0" w:space="0" w:color="auto"/>
      </w:divBdr>
      <w:divsChild>
        <w:div w:id="978192513">
          <w:marLeft w:val="0"/>
          <w:marRight w:val="0"/>
          <w:marTop w:val="0"/>
          <w:marBottom w:val="0"/>
          <w:divBdr>
            <w:top w:val="none" w:sz="0" w:space="0" w:color="auto"/>
            <w:left w:val="none" w:sz="0" w:space="0" w:color="auto"/>
            <w:bottom w:val="none" w:sz="0" w:space="0" w:color="auto"/>
            <w:right w:val="none" w:sz="0" w:space="0" w:color="auto"/>
          </w:divBdr>
          <w:divsChild>
            <w:div w:id="1486240810">
              <w:marLeft w:val="0"/>
              <w:marRight w:val="0"/>
              <w:marTop w:val="0"/>
              <w:marBottom w:val="0"/>
              <w:divBdr>
                <w:top w:val="none" w:sz="0" w:space="0" w:color="auto"/>
                <w:left w:val="none" w:sz="0" w:space="0" w:color="auto"/>
                <w:bottom w:val="none" w:sz="0" w:space="0" w:color="auto"/>
                <w:right w:val="none" w:sz="0" w:space="0" w:color="auto"/>
              </w:divBdr>
              <w:divsChild>
                <w:div w:id="1845899226">
                  <w:marLeft w:val="0"/>
                  <w:marRight w:val="0"/>
                  <w:marTop w:val="0"/>
                  <w:marBottom w:val="0"/>
                  <w:divBdr>
                    <w:top w:val="none" w:sz="0" w:space="0" w:color="auto"/>
                    <w:left w:val="none" w:sz="0" w:space="0" w:color="auto"/>
                    <w:bottom w:val="none" w:sz="0" w:space="0" w:color="auto"/>
                    <w:right w:val="none" w:sz="0" w:space="0" w:color="auto"/>
                  </w:divBdr>
                  <w:divsChild>
                    <w:div w:id="144553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0875">
      <w:bodyDiv w:val="1"/>
      <w:marLeft w:val="0"/>
      <w:marRight w:val="0"/>
      <w:marTop w:val="0"/>
      <w:marBottom w:val="0"/>
      <w:divBdr>
        <w:top w:val="none" w:sz="0" w:space="0" w:color="auto"/>
        <w:left w:val="none" w:sz="0" w:space="0" w:color="auto"/>
        <w:bottom w:val="none" w:sz="0" w:space="0" w:color="auto"/>
        <w:right w:val="none" w:sz="0" w:space="0" w:color="auto"/>
      </w:divBdr>
    </w:div>
    <w:div w:id="1133715723">
      <w:bodyDiv w:val="1"/>
      <w:marLeft w:val="0"/>
      <w:marRight w:val="0"/>
      <w:marTop w:val="0"/>
      <w:marBottom w:val="0"/>
      <w:divBdr>
        <w:top w:val="none" w:sz="0" w:space="0" w:color="auto"/>
        <w:left w:val="none" w:sz="0" w:space="0" w:color="auto"/>
        <w:bottom w:val="none" w:sz="0" w:space="0" w:color="auto"/>
        <w:right w:val="none" w:sz="0" w:space="0" w:color="auto"/>
      </w:divBdr>
      <w:divsChild>
        <w:div w:id="1776054779">
          <w:marLeft w:val="0"/>
          <w:marRight w:val="0"/>
          <w:marTop w:val="0"/>
          <w:marBottom w:val="0"/>
          <w:divBdr>
            <w:top w:val="none" w:sz="0" w:space="0" w:color="auto"/>
            <w:left w:val="none" w:sz="0" w:space="0" w:color="auto"/>
            <w:bottom w:val="none" w:sz="0" w:space="0" w:color="auto"/>
            <w:right w:val="none" w:sz="0" w:space="0" w:color="auto"/>
          </w:divBdr>
          <w:divsChild>
            <w:div w:id="1446844350">
              <w:marLeft w:val="0"/>
              <w:marRight w:val="0"/>
              <w:marTop w:val="0"/>
              <w:marBottom w:val="0"/>
              <w:divBdr>
                <w:top w:val="none" w:sz="0" w:space="0" w:color="auto"/>
                <w:left w:val="none" w:sz="0" w:space="0" w:color="auto"/>
                <w:bottom w:val="none" w:sz="0" w:space="0" w:color="auto"/>
                <w:right w:val="none" w:sz="0" w:space="0" w:color="auto"/>
              </w:divBdr>
              <w:divsChild>
                <w:div w:id="1507286518">
                  <w:marLeft w:val="0"/>
                  <w:marRight w:val="0"/>
                  <w:marTop w:val="0"/>
                  <w:marBottom w:val="0"/>
                  <w:divBdr>
                    <w:top w:val="none" w:sz="0" w:space="0" w:color="auto"/>
                    <w:left w:val="none" w:sz="0" w:space="0" w:color="auto"/>
                    <w:bottom w:val="none" w:sz="0" w:space="0" w:color="auto"/>
                    <w:right w:val="none" w:sz="0" w:space="0" w:color="auto"/>
                  </w:divBdr>
                  <w:divsChild>
                    <w:div w:id="167125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455879">
      <w:bodyDiv w:val="1"/>
      <w:marLeft w:val="0"/>
      <w:marRight w:val="0"/>
      <w:marTop w:val="0"/>
      <w:marBottom w:val="0"/>
      <w:divBdr>
        <w:top w:val="none" w:sz="0" w:space="0" w:color="auto"/>
        <w:left w:val="none" w:sz="0" w:space="0" w:color="auto"/>
        <w:bottom w:val="none" w:sz="0" w:space="0" w:color="auto"/>
        <w:right w:val="none" w:sz="0" w:space="0" w:color="auto"/>
      </w:divBdr>
      <w:divsChild>
        <w:div w:id="1778139172">
          <w:marLeft w:val="0"/>
          <w:marRight w:val="0"/>
          <w:marTop w:val="0"/>
          <w:marBottom w:val="0"/>
          <w:divBdr>
            <w:top w:val="none" w:sz="0" w:space="0" w:color="auto"/>
            <w:left w:val="none" w:sz="0" w:space="0" w:color="auto"/>
            <w:bottom w:val="none" w:sz="0" w:space="0" w:color="auto"/>
            <w:right w:val="none" w:sz="0" w:space="0" w:color="auto"/>
          </w:divBdr>
          <w:divsChild>
            <w:div w:id="1264220601">
              <w:marLeft w:val="0"/>
              <w:marRight w:val="0"/>
              <w:marTop w:val="0"/>
              <w:marBottom w:val="0"/>
              <w:divBdr>
                <w:top w:val="none" w:sz="0" w:space="0" w:color="auto"/>
                <w:left w:val="none" w:sz="0" w:space="0" w:color="auto"/>
                <w:bottom w:val="none" w:sz="0" w:space="0" w:color="auto"/>
                <w:right w:val="none" w:sz="0" w:space="0" w:color="auto"/>
              </w:divBdr>
              <w:divsChild>
                <w:div w:id="13174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23765">
      <w:bodyDiv w:val="1"/>
      <w:marLeft w:val="0"/>
      <w:marRight w:val="0"/>
      <w:marTop w:val="0"/>
      <w:marBottom w:val="0"/>
      <w:divBdr>
        <w:top w:val="none" w:sz="0" w:space="0" w:color="auto"/>
        <w:left w:val="none" w:sz="0" w:space="0" w:color="auto"/>
        <w:bottom w:val="none" w:sz="0" w:space="0" w:color="auto"/>
        <w:right w:val="none" w:sz="0" w:space="0" w:color="auto"/>
      </w:divBdr>
    </w:div>
    <w:div w:id="1225022010">
      <w:bodyDiv w:val="1"/>
      <w:marLeft w:val="0"/>
      <w:marRight w:val="0"/>
      <w:marTop w:val="0"/>
      <w:marBottom w:val="0"/>
      <w:divBdr>
        <w:top w:val="none" w:sz="0" w:space="0" w:color="auto"/>
        <w:left w:val="none" w:sz="0" w:space="0" w:color="auto"/>
        <w:bottom w:val="none" w:sz="0" w:space="0" w:color="auto"/>
        <w:right w:val="none" w:sz="0" w:space="0" w:color="auto"/>
      </w:divBdr>
      <w:divsChild>
        <w:div w:id="150144229">
          <w:marLeft w:val="0"/>
          <w:marRight w:val="0"/>
          <w:marTop w:val="0"/>
          <w:marBottom w:val="0"/>
          <w:divBdr>
            <w:top w:val="none" w:sz="0" w:space="0" w:color="auto"/>
            <w:left w:val="none" w:sz="0" w:space="0" w:color="auto"/>
            <w:bottom w:val="none" w:sz="0" w:space="0" w:color="auto"/>
            <w:right w:val="none" w:sz="0" w:space="0" w:color="auto"/>
          </w:divBdr>
          <w:divsChild>
            <w:div w:id="361172646">
              <w:marLeft w:val="0"/>
              <w:marRight w:val="0"/>
              <w:marTop w:val="0"/>
              <w:marBottom w:val="0"/>
              <w:divBdr>
                <w:top w:val="none" w:sz="0" w:space="0" w:color="auto"/>
                <w:left w:val="none" w:sz="0" w:space="0" w:color="auto"/>
                <w:bottom w:val="none" w:sz="0" w:space="0" w:color="auto"/>
                <w:right w:val="none" w:sz="0" w:space="0" w:color="auto"/>
              </w:divBdr>
              <w:divsChild>
                <w:div w:id="9194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72148">
      <w:bodyDiv w:val="1"/>
      <w:marLeft w:val="0"/>
      <w:marRight w:val="0"/>
      <w:marTop w:val="0"/>
      <w:marBottom w:val="0"/>
      <w:divBdr>
        <w:top w:val="none" w:sz="0" w:space="0" w:color="auto"/>
        <w:left w:val="none" w:sz="0" w:space="0" w:color="auto"/>
        <w:bottom w:val="none" w:sz="0" w:space="0" w:color="auto"/>
        <w:right w:val="none" w:sz="0" w:space="0" w:color="auto"/>
      </w:divBdr>
      <w:divsChild>
        <w:div w:id="790631808">
          <w:marLeft w:val="0"/>
          <w:marRight w:val="0"/>
          <w:marTop w:val="0"/>
          <w:marBottom w:val="0"/>
          <w:divBdr>
            <w:top w:val="none" w:sz="0" w:space="0" w:color="auto"/>
            <w:left w:val="none" w:sz="0" w:space="0" w:color="auto"/>
            <w:bottom w:val="none" w:sz="0" w:space="0" w:color="auto"/>
            <w:right w:val="none" w:sz="0" w:space="0" w:color="auto"/>
          </w:divBdr>
          <w:divsChild>
            <w:div w:id="2026977795">
              <w:marLeft w:val="0"/>
              <w:marRight w:val="0"/>
              <w:marTop w:val="0"/>
              <w:marBottom w:val="0"/>
              <w:divBdr>
                <w:top w:val="none" w:sz="0" w:space="0" w:color="auto"/>
                <w:left w:val="none" w:sz="0" w:space="0" w:color="auto"/>
                <w:bottom w:val="none" w:sz="0" w:space="0" w:color="auto"/>
                <w:right w:val="none" w:sz="0" w:space="0" w:color="auto"/>
              </w:divBdr>
              <w:divsChild>
                <w:div w:id="938298273">
                  <w:marLeft w:val="0"/>
                  <w:marRight w:val="0"/>
                  <w:marTop w:val="0"/>
                  <w:marBottom w:val="0"/>
                  <w:divBdr>
                    <w:top w:val="none" w:sz="0" w:space="0" w:color="auto"/>
                    <w:left w:val="none" w:sz="0" w:space="0" w:color="auto"/>
                    <w:bottom w:val="none" w:sz="0" w:space="0" w:color="auto"/>
                    <w:right w:val="none" w:sz="0" w:space="0" w:color="auto"/>
                  </w:divBdr>
                  <w:divsChild>
                    <w:div w:id="806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38094">
      <w:bodyDiv w:val="1"/>
      <w:marLeft w:val="0"/>
      <w:marRight w:val="0"/>
      <w:marTop w:val="0"/>
      <w:marBottom w:val="0"/>
      <w:divBdr>
        <w:top w:val="none" w:sz="0" w:space="0" w:color="auto"/>
        <w:left w:val="none" w:sz="0" w:space="0" w:color="auto"/>
        <w:bottom w:val="none" w:sz="0" w:space="0" w:color="auto"/>
        <w:right w:val="none" w:sz="0" w:space="0" w:color="auto"/>
      </w:divBdr>
    </w:div>
    <w:div w:id="1456489006">
      <w:bodyDiv w:val="1"/>
      <w:marLeft w:val="0"/>
      <w:marRight w:val="0"/>
      <w:marTop w:val="0"/>
      <w:marBottom w:val="0"/>
      <w:divBdr>
        <w:top w:val="none" w:sz="0" w:space="0" w:color="auto"/>
        <w:left w:val="none" w:sz="0" w:space="0" w:color="auto"/>
        <w:bottom w:val="none" w:sz="0" w:space="0" w:color="auto"/>
        <w:right w:val="none" w:sz="0" w:space="0" w:color="auto"/>
      </w:divBdr>
      <w:divsChild>
        <w:div w:id="605307113">
          <w:marLeft w:val="0"/>
          <w:marRight w:val="0"/>
          <w:marTop w:val="0"/>
          <w:marBottom w:val="0"/>
          <w:divBdr>
            <w:top w:val="none" w:sz="0" w:space="0" w:color="auto"/>
            <w:left w:val="none" w:sz="0" w:space="0" w:color="auto"/>
            <w:bottom w:val="none" w:sz="0" w:space="0" w:color="auto"/>
            <w:right w:val="none" w:sz="0" w:space="0" w:color="auto"/>
          </w:divBdr>
          <w:divsChild>
            <w:div w:id="1693342590">
              <w:marLeft w:val="0"/>
              <w:marRight w:val="0"/>
              <w:marTop w:val="0"/>
              <w:marBottom w:val="0"/>
              <w:divBdr>
                <w:top w:val="none" w:sz="0" w:space="0" w:color="auto"/>
                <w:left w:val="none" w:sz="0" w:space="0" w:color="auto"/>
                <w:bottom w:val="none" w:sz="0" w:space="0" w:color="auto"/>
                <w:right w:val="none" w:sz="0" w:space="0" w:color="auto"/>
              </w:divBdr>
              <w:divsChild>
                <w:div w:id="15077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936299">
      <w:bodyDiv w:val="1"/>
      <w:marLeft w:val="0"/>
      <w:marRight w:val="0"/>
      <w:marTop w:val="0"/>
      <w:marBottom w:val="0"/>
      <w:divBdr>
        <w:top w:val="none" w:sz="0" w:space="0" w:color="auto"/>
        <w:left w:val="none" w:sz="0" w:space="0" w:color="auto"/>
        <w:bottom w:val="none" w:sz="0" w:space="0" w:color="auto"/>
        <w:right w:val="none" w:sz="0" w:space="0" w:color="auto"/>
      </w:divBdr>
      <w:divsChild>
        <w:div w:id="364214099">
          <w:marLeft w:val="0"/>
          <w:marRight w:val="0"/>
          <w:marTop w:val="0"/>
          <w:marBottom w:val="0"/>
          <w:divBdr>
            <w:top w:val="none" w:sz="0" w:space="0" w:color="auto"/>
            <w:left w:val="none" w:sz="0" w:space="0" w:color="auto"/>
            <w:bottom w:val="none" w:sz="0" w:space="0" w:color="auto"/>
            <w:right w:val="none" w:sz="0" w:space="0" w:color="auto"/>
          </w:divBdr>
          <w:divsChild>
            <w:div w:id="1731810410">
              <w:marLeft w:val="0"/>
              <w:marRight w:val="0"/>
              <w:marTop w:val="0"/>
              <w:marBottom w:val="0"/>
              <w:divBdr>
                <w:top w:val="none" w:sz="0" w:space="0" w:color="auto"/>
                <w:left w:val="none" w:sz="0" w:space="0" w:color="auto"/>
                <w:bottom w:val="none" w:sz="0" w:space="0" w:color="auto"/>
                <w:right w:val="none" w:sz="0" w:space="0" w:color="auto"/>
              </w:divBdr>
              <w:divsChild>
                <w:div w:id="65406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818698">
      <w:bodyDiv w:val="1"/>
      <w:marLeft w:val="0"/>
      <w:marRight w:val="0"/>
      <w:marTop w:val="0"/>
      <w:marBottom w:val="0"/>
      <w:divBdr>
        <w:top w:val="none" w:sz="0" w:space="0" w:color="auto"/>
        <w:left w:val="none" w:sz="0" w:space="0" w:color="auto"/>
        <w:bottom w:val="none" w:sz="0" w:space="0" w:color="auto"/>
        <w:right w:val="none" w:sz="0" w:space="0" w:color="auto"/>
      </w:divBdr>
      <w:divsChild>
        <w:div w:id="1736974564">
          <w:marLeft w:val="0"/>
          <w:marRight w:val="0"/>
          <w:marTop w:val="0"/>
          <w:marBottom w:val="0"/>
          <w:divBdr>
            <w:top w:val="none" w:sz="0" w:space="0" w:color="auto"/>
            <w:left w:val="none" w:sz="0" w:space="0" w:color="auto"/>
            <w:bottom w:val="none" w:sz="0" w:space="0" w:color="auto"/>
            <w:right w:val="none" w:sz="0" w:space="0" w:color="auto"/>
          </w:divBdr>
          <w:divsChild>
            <w:div w:id="1145121581">
              <w:marLeft w:val="0"/>
              <w:marRight w:val="0"/>
              <w:marTop w:val="0"/>
              <w:marBottom w:val="0"/>
              <w:divBdr>
                <w:top w:val="none" w:sz="0" w:space="0" w:color="auto"/>
                <w:left w:val="none" w:sz="0" w:space="0" w:color="auto"/>
                <w:bottom w:val="none" w:sz="0" w:space="0" w:color="auto"/>
                <w:right w:val="none" w:sz="0" w:space="0" w:color="auto"/>
              </w:divBdr>
              <w:divsChild>
                <w:div w:id="162018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356457">
      <w:bodyDiv w:val="1"/>
      <w:marLeft w:val="0"/>
      <w:marRight w:val="0"/>
      <w:marTop w:val="0"/>
      <w:marBottom w:val="0"/>
      <w:divBdr>
        <w:top w:val="none" w:sz="0" w:space="0" w:color="auto"/>
        <w:left w:val="none" w:sz="0" w:space="0" w:color="auto"/>
        <w:bottom w:val="none" w:sz="0" w:space="0" w:color="auto"/>
        <w:right w:val="none" w:sz="0" w:space="0" w:color="auto"/>
      </w:divBdr>
      <w:divsChild>
        <w:div w:id="239295847">
          <w:marLeft w:val="0"/>
          <w:marRight w:val="0"/>
          <w:marTop w:val="0"/>
          <w:marBottom w:val="0"/>
          <w:divBdr>
            <w:top w:val="none" w:sz="0" w:space="0" w:color="auto"/>
            <w:left w:val="none" w:sz="0" w:space="0" w:color="auto"/>
            <w:bottom w:val="none" w:sz="0" w:space="0" w:color="auto"/>
            <w:right w:val="none" w:sz="0" w:space="0" w:color="auto"/>
          </w:divBdr>
          <w:divsChild>
            <w:div w:id="1630475766">
              <w:marLeft w:val="0"/>
              <w:marRight w:val="0"/>
              <w:marTop w:val="0"/>
              <w:marBottom w:val="0"/>
              <w:divBdr>
                <w:top w:val="none" w:sz="0" w:space="0" w:color="auto"/>
                <w:left w:val="none" w:sz="0" w:space="0" w:color="auto"/>
                <w:bottom w:val="none" w:sz="0" w:space="0" w:color="auto"/>
                <w:right w:val="none" w:sz="0" w:space="0" w:color="auto"/>
              </w:divBdr>
              <w:divsChild>
                <w:div w:id="6214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163284">
      <w:bodyDiv w:val="1"/>
      <w:marLeft w:val="0"/>
      <w:marRight w:val="0"/>
      <w:marTop w:val="0"/>
      <w:marBottom w:val="0"/>
      <w:divBdr>
        <w:top w:val="none" w:sz="0" w:space="0" w:color="auto"/>
        <w:left w:val="none" w:sz="0" w:space="0" w:color="auto"/>
        <w:bottom w:val="none" w:sz="0" w:space="0" w:color="auto"/>
        <w:right w:val="none" w:sz="0" w:space="0" w:color="auto"/>
      </w:divBdr>
      <w:divsChild>
        <w:div w:id="61493777">
          <w:marLeft w:val="0"/>
          <w:marRight w:val="0"/>
          <w:marTop w:val="0"/>
          <w:marBottom w:val="0"/>
          <w:divBdr>
            <w:top w:val="none" w:sz="0" w:space="0" w:color="auto"/>
            <w:left w:val="none" w:sz="0" w:space="0" w:color="auto"/>
            <w:bottom w:val="none" w:sz="0" w:space="0" w:color="auto"/>
            <w:right w:val="none" w:sz="0" w:space="0" w:color="auto"/>
          </w:divBdr>
          <w:divsChild>
            <w:div w:id="1754627164">
              <w:marLeft w:val="0"/>
              <w:marRight w:val="0"/>
              <w:marTop w:val="0"/>
              <w:marBottom w:val="0"/>
              <w:divBdr>
                <w:top w:val="none" w:sz="0" w:space="0" w:color="auto"/>
                <w:left w:val="none" w:sz="0" w:space="0" w:color="auto"/>
                <w:bottom w:val="none" w:sz="0" w:space="0" w:color="auto"/>
                <w:right w:val="none" w:sz="0" w:space="0" w:color="auto"/>
              </w:divBdr>
              <w:divsChild>
                <w:div w:id="18941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273169">
      <w:bodyDiv w:val="1"/>
      <w:marLeft w:val="0"/>
      <w:marRight w:val="0"/>
      <w:marTop w:val="0"/>
      <w:marBottom w:val="0"/>
      <w:divBdr>
        <w:top w:val="none" w:sz="0" w:space="0" w:color="auto"/>
        <w:left w:val="none" w:sz="0" w:space="0" w:color="auto"/>
        <w:bottom w:val="none" w:sz="0" w:space="0" w:color="auto"/>
        <w:right w:val="none" w:sz="0" w:space="0" w:color="auto"/>
      </w:divBdr>
      <w:divsChild>
        <w:div w:id="1260026321">
          <w:marLeft w:val="0"/>
          <w:marRight w:val="0"/>
          <w:marTop w:val="0"/>
          <w:marBottom w:val="0"/>
          <w:divBdr>
            <w:top w:val="none" w:sz="0" w:space="0" w:color="auto"/>
            <w:left w:val="none" w:sz="0" w:space="0" w:color="auto"/>
            <w:bottom w:val="none" w:sz="0" w:space="0" w:color="auto"/>
            <w:right w:val="none" w:sz="0" w:space="0" w:color="auto"/>
          </w:divBdr>
          <w:divsChild>
            <w:div w:id="1819805171">
              <w:marLeft w:val="0"/>
              <w:marRight w:val="0"/>
              <w:marTop w:val="0"/>
              <w:marBottom w:val="0"/>
              <w:divBdr>
                <w:top w:val="none" w:sz="0" w:space="0" w:color="auto"/>
                <w:left w:val="none" w:sz="0" w:space="0" w:color="auto"/>
                <w:bottom w:val="none" w:sz="0" w:space="0" w:color="auto"/>
                <w:right w:val="none" w:sz="0" w:space="0" w:color="auto"/>
              </w:divBdr>
              <w:divsChild>
                <w:div w:id="2085107091">
                  <w:marLeft w:val="0"/>
                  <w:marRight w:val="0"/>
                  <w:marTop w:val="0"/>
                  <w:marBottom w:val="0"/>
                  <w:divBdr>
                    <w:top w:val="none" w:sz="0" w:space="0" w:color="auto"/>
                    <w:left w:val="none" w:sz="0" w:space="0" w:color="auto"/>
                    <w:bottom w:val="none" w:sz="0" w:space="0" w:color="auto"/>
                    <w:right w:val="none" w:sz="0" w:space="0" w:color="auto"/>
                  </w:divBdr>
                  <w:divsChild>
                    <w:div w:id="137168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309633">
      <w:bodyDiv w:val="1"/>
      <w:marLeft w:val="0"/>
      <w:marRight w:val="0"/>
      <w:marTop w:val="0"/>
      <w:marBottom w:val="0"/>
      <w:divBdr>
        <w:top w:val="none" w:sz="0" w:space="0" w:color="auto"/>
        <w:left w:val="none" w:sz="0" w:space="0" w:color="auto"/>
        <w:bottom w:val="none" w:sz="0" w:space="0" w:color="auto"/>
        <w:right w:val="none" w:sz="0" w:space="0" w:color="auto"/>
      </w:divBdr>
    </w:div>
    <w:div w:id="1897084904">
      <w:bodyDiv w:val="1"/>
      <w:marLeft w:val="0"/>
      <w:marRight w:val="0"/>
      <w:marTop w:val="0"/>
      <w:marBottom w:val="0"/>
      <w:divBdr>
        <w:top w:val="none" w:sz="0" w:space="0" w:color="auto"/>
        <w:left w:val="none" w:sz="0" w:space="0" w:color="auto"/>
        <w:bottom w:val="none" w:sz="0" w:space="0" w:color="auto"/>
        <w:right w:val="none" w:sz="0" w:space="0" w:color="auto"/>
      </w:divBdr>
      <w:divsChild>
        <w:div w:id="1898083946">
          <w:marLeft w:val="0"/>
          <w:marRight w:val="0"/>
          <w:marTop w:val="0"/>
          <w:marBottom w:val="0"/>
          <w:divBdr>
            <w:top w:val="none" w:sz="0" w:space="0" w:color="auto"/>
            <w:left w:val="none" w:sz="0" w:space="0" w:color="auto"/>
            <w:bottom w:val="none" w:sz="0" w:space="0" w:color="auto"/>
            <w:right w:val="none" w:sz="0" w:space="0" w:color="auto"/>
          </w:divBdr>
          <w:divsChild>
            <w:div w:id="1142113054">
              <w:marLeft w:val="0"/>
              <w:marRight w:val="0"/>
              <w:marTop w:val="0"/>
              <w:marBottom w:val="0"/>
              <w:divBdr>
                <w:top w:val="none" w:sz="0" w:space="0" w:color="auto"/>
                <w:left w:val="none" w:sz="0" w:space="0" w:color="auto"/>
                <w:bottom w:val="none" w:sz="0" w:space="0" w:color="auto"/>
                <w:right w:val="none" w:sz="0" w:space="0" w:color="auto"/>
              </w:divBdr>
              <w:divsChild>
                <w:div w:id="10459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834954">
      <w:bodyDiv w:val="1"/>
      <w:marLeft w:val="0"/>
      <w:marRight w:val="0"/>
      <w:marTop w:val="0"/>
      <w:marBottom w:val="0"/>
      <w:divBdr>
        <w:top w:val="none" w:sz="0" w:space="0" w:color="auto"/>
        <w:left w:val="none" w:sz="0" w:space="0" w:color="auto"/>
        <w:bottom w:val="none" w:sz="0" w:space="0" w:color="auto"/>
        <w:right w:val="none" w:sz="0" w:space="0" w:color="auto"/>
      </w:divBdr>
    </w:div>
    <w:div w:id="1961766157">
      <w:bodyDiv w:val="1"/>
      <w:marLeft w:val="0"/>
      <w:marRight w:val="0"/>
      <w:marTop w:val="0"/>
      <w:marBottom w:val="0"/>
      <w:divBdr>
        <w:top w:val="none" w:sz="0" w:space="0" w:color="auto"/>
        <w:left w:val="none" w:sz="0" w:space="0" w:color="auto"/>
        <w:bottom w:val="none" w:sz="0" w:space="0" w:color="auto"/>
        <w:right w:val="none" w:sz="0" w:space="0" w:color="auto"/>
      </w:divBdr>
    </w:div>
    <w:div w:id="1973904791">
      <w:bodyDiv w:val="1"/>
      <w:marLeft w:val="0"/>
      <w:marRight w:val="0"/>
      <w:marTop w:val="0"/>
      <w:marBottom w:val="0"/>
      <w:divBdr>
        <w:top w:val="none" w:sz="0" w:space="0" w:color="auto"/>
        <w:left w:val="none" w:sz="0" w:space="0" w:color="auto"/>
        <w:bottom w:val="none" w:sz="0" w:space="0" w:color="auto"/>
        <w:right w:val="none" w:sz="0" w:space="0" w:color="auto"/>
      </w:divBdr>
    </w:div>
    <w:div w:id="1999336829">
      <w:bodyDiv w:val="1"/>
      <w:marLeft w:val="0"/>
      <w:marRight w:val="0"/>
      <w:marTop w:val="0"/>
      <w:marBottom w:val="0"/>
      <w:divBdr>
        <w:top w:val="none" w:sz="0" w:space="0" w:color="auto"/>
        <w:left w:val="none" w:sz="0" w:space="0" w:color="auto"/>
        <w:bottom w:val="none" w:sz="0" w:space="0" w:color="auto"/>
        <w:right w:val="none" w:sz="0" w:space="0" w:color="auto"/>
      </w:divBdr>
      <w:divsChild>
        <w:div w:id="1061712286">
          <w:marLeft w:val="0"/>
          <w:marRight w:val="0"/>
          <w:marTop w:val="0"/>
          <w:marBottom w:val="0"/>
          <w:divBdr>
            <w:top w:val="none" w:sz="0" w:space="0" w:color="auto"/>
            <w:left w:val="none" w:sz="0" w:space="0" w:color="auto"/>
            <w:bottom w:val="none" w:sz="0" w:space="0" w:color="auto"/>
            <w:right w:val="none" w:sz="0" w:space="0" w:color="auto"/>
          </w:divBdr>
          <w:divsChild>
            <w:div w:id="1200704592">
              <w:marLeft w:val="0"/>
              <w:marRight w:val="0"/>
              <w:marTop w:val="0"/>
              <w:marBottom w:val="0"/>
              <w:divBdr>
                <w:top w:val="none" w:sz="0" w:space="0" w:color="auto"/>
                <w:left w:val="none" w:sz="0" w:space="0" w:color="auto"/>
                <w:bottom w:val="none" w:sz="0" w:space="0" w:color="auto"/>
                <w:right w:val="none" w:sz="0" w:space="0" w:color="auto"/>
              </w:divBdr>
              <w:divsChild>
                <w:div w:id="190266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085616">
      <w:bodyDiv w:val="1"/>
      <w:marLeft w:val="0"/>
      <w:marRight w:val="0"/>
      <w:marTop w:val="0"/>
      <w:marBottom w:val="0"/>
      <w:divBdr>
        <w:top w:val="none" w:sz="0" w:space="0" w:color="auto"/>
        <w:left w:val="none" w:sz="0" w:space="0" w:color="auto"/>
        <w:bottom w:val="none" w:sz="0" w:space="0" w:color="auto"/>
        <w:right w:val="none" w:sz="0" w:space="0" w:color="auto"/>
      </w:divBdr>
      <w:divsChild>
        <w:div w:id="672295223">
          <w:marLeft w:val="0"/>
          <w:marRight w:val="0"/>
          <w:marTop w:val="0"/>
          <w:marBottom w:val="0"/>
          <w:divBdr>
            <w:top w:val="none" w:sz="0" w:space="0" w:color="auto"/>
            <w:left w:val="none" w:sz="0" w:space="0" w:color="auto"/>
            <w:bottom w:val="none" w:sz="0" w:space="0" w:color="auto"/>
            <w:right w:val="none" w:sz="0" w:space="0" w:color="auto"/>
          </w:divBdr>
          <w:divsChild>
            <w:div w:id="894587851">
              <w:marLeft w:val="0"/>
              <w:marRight w:val="0"/>
              <w:marTop w:val="0"/>
              <w:marBottom w:val="0"/>
              <w:divBdr>
                <w:top w:val="none" w:sz="0" w:space="0" w:color="auto"/>
                <w:left w:val="none" w:sz="0" w:space="0" w:color="auto"/>
                <w:bottom w:val="none" w:sz="0" w:space="0" w:color="auto"/>
                <w:right w:val="none" w:sz="0" w:space="0" w:color="auto"/>
              </w:divBdr>
              <w:divsChild>
                <w:div w:id="506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9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ooks.google.de/books?hl=ru&amp;lr=&amp;id=6tDQCwAAQBAJ&amp;oi=fnd&amp;pg=PR10&amp;dq=shounder+thinking+through+clear+writing&amp;ots=qxtzjfgd6A&amp;sig=OHim4GMxmdAoXOCq1CAuieDvh1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af@xtf.kpi.u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E0E47-B509-4CB0-9FD7-9C7F56F68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2bbf-4d64-46a6-ba91-565f04fc2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938234-7D05-4555-B5D8-E366656559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9D4880-1A4C-4FF6-A7F4-D55ACDF28525}">
  <ds:schemaRefs>
    <ds:schemaRef ds:uri="http://schemas.microsoft.com/sharepoint/v3/contenttype/forms"/>
  </ds:schemaRefs>
</ds:datastoreItem>
</file>

<file path=customXml/itemProps4.xml><?xml version="1.0" encoding="utf-8"?>
<ds:datastoreItem xmlns:ds="http://schemas.openxmlformats.org/officeDocument/2006/customXml" ds:itemID="{71579714-43F7-4812-9A1D-71B46877D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8</Pages>
  <Words>2746</Words>
  <Characters>15655</Characters>
  <Application>Microsoft Office Word</Application>
  <DocSecurity>0</DocSecurity>
  <Lines>130</Lines>
  <Paragraphs>36</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NMV KPI</Company>
  <LinksUpToDate>false</LinksUpToDate>
  <CharactersWithSpaces>18365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Nadya;Тетяна Желяскова</dc:creator>
  <cp:lastModifiedBy>Tanya</cp:lastModifiedBy>
  <cp:revision>15</cp:revision>
  <cp:lastPrinted>2024-09-19T12:16:00Z</cp:lastPrinted>
  <dcterms:created xsi:type="dcterms:W3CDTF">2025-03-22T00:49:00Z</dcterms:created>
  <dcterms:modified xsi:type="dcterms:W3CDTF">2025-03-23T20:52:00Z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0x0101006D43B7633E08C04F9C8DA9538A0E394B</vt:lpwstr>
  </property>
</Properties>
</file>