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E41A6" w:rsidRPr="008148A3" w14:paraId="0DBFEBE5" w14:textId="77777777" w:rsidTr="00372A93">
        <w:trPr>
          <w:trHeight w:val="416"/>
        </w:trPr>
        <w:tc>
          <w:tcPr>
            <w:tcW w:w="5670" w:type="dxa"/>
          </w:tcPr>
          <w:p w14:paraId="39864D2A" w14:textId="77777777" w:rsidR="00AE41A6" w:rsidRPr="008148A3" w:rsidRDefault="00AE41A6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eastAsia="uk-UA"/>
              </w:rPr>
              <w:drawing>
                <wp:inline distT="0" distB="0" distL="0" distR="0" wp14:anchorId="3F5F6791" wp14:editId="39AC7E7C">
                  <wp:extent cx="3390900" cy="666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2329" cy="66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vAlign w:val="center"/>
          </w:tcPr>
          <w:p w14:paraId="3A5B646E" w14:textId="221F2227" w:rsidR="00AE41A6" w:rsidRPr="008148A3" w:rsidRDefault="00AE41A6" w:rsidP="00AE41A6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</w:tcBorders>
            <w:vAlign w:val="center"/>
          </w:tcPr>
          <w:p w14:paraId="704B2463" w14:textId="64A757D3" w:rsidR="00AE41A6" w:rsidRPr="008148A3" w:rsidRDefault="00D86612" w:rsidP="003A0A71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195757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 xml:space="preserve">Кафедра </w:t>
            </w:r>
            <w:r w:rsidR="003A0A71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 xml:space="preserve">органічної хімії та технології </w:t>
            </w:r>
            <w:r w:rsidRPr="00195757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 xml:space="preserve">органічних речовин, </w:t>
            </w:r>
          </w:p>
        </w:tc>
      </w:tr>
      <w:tr w:rsidR="007E3190" w:rsidRPr="008148A3" w14:paraId="37B76EE3" w14:textId="77777777" w:rsidTr="00D525C0">
        <w:trPr>
          <w:trHeight w:val="628"/>
        </w:trPr>
        <w:tc>
          <w:tcPr>
            <w:tcW w:w="10206" w:type="dxa"/>
            <w:gridSpan w:val="3"/>
          </w:tcPr>
          <w:p w14:paraId="751B70C6" w14:textId="642D16E0" w:rsidR="007E3190" w:rsidRDefault="00BF6B3F" w:rsidP="00D525C0">
            <w:pPr>
              <w:spacing w:before="120"/>
              <w:jc w:val="center"/>
              <w:rPr>
                <w:rFonts w:asciiTheme="minorHAnsi" w:hAnsiTheme="minorHAnsi"/>
                <w:b/>
                <w:color w:val="002060"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>С</w:t>
            </w:r>
            <w:r w:rsidR="003A0A71"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>учасні органічні промислові процеси</w:t>
            </w:r>
          </w:p>
          <w:p w14:paraId="46D36ADD" w14:textId="12D05619" w:rsidR="007E3190" w:rsidRPr="00C32BA6" w:rsidRDefault="00B96B7A" w:rsidP="00D86612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B96B7A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Робоча програма </w:t>
            </w:r>
            <w:r w:rsidR="00D86612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освітньої компоненти</w:t>
            </w:r>
            <w:r w:rsidRPr="00B96B7A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</w:t>
            </w:r>
            <w:proofErr w:type="spellStart"/>
            <w:r w:rsidRPr="00B96B7A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Силабус</w:t>
            </w:r>
            <w:proofErr w:type="spellEnd"/>
            <w:r w:rsidRPr="00B96B7A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)</w:t>
            </w:r>
          </w:p>
        </w:tc>
      </w:tr>
    </w:tbl>
    <w:p w14:paraId="2E4C324D" w14:textId="77A48D6D"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Pr="00AA6B23">
        <w:t xml:space="preserve"> </w:t>
      </w:r>
      <w:r w:rsidR="007229B6">
        <w:t>освітньої компоненти</w:t>
      </w:r>
    </w:p>
    <w:tbl>
      <w:tblPr>
        <w:tblStyle w:val="GridTable2-Accent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5251A5" w14:paraId="6103B179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AB0467" w14:textId="77777777" w:rsidR="004A6336" w:rsidRPr="006B12DB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B12DB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14:paraId="7DD49FCF" w14:textId="455CF46C" w:rsidR="004A6336" w:rsidRPr="006B12DB" w:rsidRDefault="00AC7EC0" w:rsidP="00AC7EC0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Другий</w:t>
            </w:r>
            <w:r w:rsidR="004A6336"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(</w:t>
            </w:r>
            <w:r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магістерський</w:t>
            </w:r>
            <w:r w:rsidR="004A6336"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</w:p>
        </w:tc>
      </w:tr>
      <w:tr w:rsidR="004A6336" w:rsidRPr="005251A5" w14:paraId="2DC4297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BC50BD" w14:textId="77777777" w:rsidR="004A6336" w:rsidRPr="006B12DB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B12DB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14:paraId="04723E14" w14:textId="61C10E8C" w:rsidR="004A6336" w:rsidRPr="006B12DB" w:rsidRDefault="00E73A97" w:rsidP="00E73A97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16</w:t>
            </w:r>
            <w:r w:rsidR="00AB05C9"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Хімічна</w:t>
            </w:r>
            <w:r w:rsidR="007621A3"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інженерія </w:t>
            </w:r>
            <w:r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та біоінженерія</w:t>
            </w:r>
          </w:p>
        </w:tc>
      </w:tr>
      <w:tr w:rsidR="004A6336" w:rsidRPr="00C301EF" w14:paraId="1320DDF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773D14" w14:textId="77777777" w:rsidR="004A6336" w:rsidRPr="006B12DB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B12DB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14:paraId="4E6EFE5C" w14:textId="7C49480D" w:rsidR="004A6336" w:rsidRPr="006B12DB" w:rsidRDefault="00E73A97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161 Хімічні технології та інженерія</w:t>
            </w:r>
          </w:p>
        </w:tc>
      </w:tr>
      <w:tr w:rsidR="007163E8" w:rsidRPr="005251A5" w14:paraId="6043D370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EF748A" w14:textId="77777777" w:rsidR="007163E8" w:rsidRPr="006B12DB" w:rsidRDefault="007163E8" w:rsidP="007163E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B12DB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14:paraId="7356B3FD" w14:textId="7A874570" w:rsidR="007163E8" w:rsidRPr="006B12DB" w:rsidRDefault="006B4C56" w:rsidP="00866E7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Хімічні технології та інженерія</w:t>
            </w:r>
          </w:p>
        </w:tc>
      </w:tr>
      <w:tr w:rsidR="007163E8" w:rsidRPr="005251A5" w14:paraId="3700F2C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136A7F" w14:textId="38704291" w:rsidR="007163E8" w:rsidRPr="006B12DB" w:rsidRDefault="007163E8" w:rsidP="00F5750E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B12DB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F5750E" w:rsidRPr="006B12DB">
              <w:rPr>
                <w:rFonts w:asciiTheme="minorHAnsi" w:hAnsiTheme="minorHAnsi"/>
                <w:sz w:val="22"/>
                <w:szCs w:val="22"/>
              </w:rPr>
              <w:t>освітньої компоненти</w:t>
            </w:r>
          </w:p>
        </w:tc>
        <w:tc>
          <w:tcPr>
            <w:tcW w:w="7512" w:type="dxa"/>
          </w:tcPr>
          <w:p w14:paraId="74E958CF" w14:textId="73AAA92A" w:rsidR="007163E8" w:rsidRPr="006B12DB" w:rsidRDefault="007163E8" w:rsidP="007163E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вибіркова</w:t>
            </w:r>
          </w:p>
        </w:tc>
      </w:tr>
      <w:tr w:rsidR="007163E8" w:rsidRPr="005251A5" w14:paraId="6D2634B1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30A8F8" w14:textId="77777777" w:rsidR="007163E8" w:rsidRPr="006B12DB" w:rsidRDefault="007163E8" w:rsidP="007163E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B12DB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14:paraId="52CF135A" w14:textId="16E53CC9" w:rsidR="007163E8" w:rsidRPr="006B12DB" w:rsidRDefault="008B3A8F" w:rsidP="0059643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Очна </w:t>
            </w:r>
            <w:r w:rsidR="001E0398"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(</w:t>
            </w:r>
            <w:r w:rsidR="007229B6"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денна</w:t>
            </w:r>
            <w:r w:rsidR="001E0398"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</w:p>
        </w:tc>
      </w:tr>
      <w:tr w:rsidR="007163E8" w:rsidRPr="005251A5" w14:paraId="74284CA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ACE3A1" w14:textId="77777777" w:rsidR="007163E8" w:rsidRPr="006B12DB" w:rsidRDefault="007163E8" w:rsidP="007163E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B12DB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14:paraId="2FA5512F" w14:textId="60096931" w:rsidR="007163E8" w:rsidRPr="006B12DB" w:rsidRDefault="007163E8" w:rsidP="007229B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1 курс, </w:t>
            </w:r>
            <w:r w:rsidR="007229B6"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весняний</w:t>
            </w:r>
            <w:r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семестр </w:t>
            </w:r>
          </w:p>
        </w:tc>
      </w:tr>
      <w:tr w:rsidR="007163E8" w:rsidRPr="005251A5" w14:paraId="790193B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6DFC88" w14:textId="162F1285" w:rsidR="007163E8" w:rsidRPr="006B12DB" w:rsidRDefault="007163E8" w:rsidP="00D86612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B12DB">
              <w:rPr>
                <w:rFonts w:asciiTheme="minorHAnsi" w:hAnsiTheme="minorHAnsi"/>
                <w:sz w:val="22"/>
                <w:szCs w:val="22"/>
              </w:rPr>
              <w:t xml:space="preserve">Обсяг </w:t>
            </w:r>
            <w:r w:rsidR="00D86612" w:rsidRPr="006B12DB">
              <w:rPr>
                <w:rFonts w:asciiTheme="minorHAnsi" w:hAnsiTheme="minorHAnsi"/>
                <w:sz w:val="22"/>
                <w:szCs w:val="22"/>
              </w:rPr>
              <w:t>освітньої компоненти</w:t>
            </w:r>
          </w:p>
        </w:tc>
        <w:tc>
          <w:tcPr>
            <w:tcW w:w="7512" w:type="dxa"/>
          </w:tcPr>
          <w:p w14:paraId="287DB125" w14:textId="58A6400D" w:rsidR="007163E8" w:rsidRPr="006B12DB" w:rsidRDefault="00BF06BC" w:rsidP="00F5750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5</w:t>
            </w:r>
            <w:r w:rsidR="007163E8"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кредит</w:t>
            </w:r>
            <w:r w:rsidR="00BF6B3F"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ів</w:t>
            </w:r>
            <w:r w:rsidR="00945374"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/150 годин (лекційні заняття – 36 годин, лабораторні заняття – 36 годин</w:t>
            </w:r>
            <w:r w:rsidR="00E52DE2"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, СРС – 78 годин</w:t>
            </w:r>
            <w:r w:rsidR="00945374"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</w:p>
        </w:tc>
      </w:tr>
      <w:tr w:rsidR="007163E8" w:rsidRPr="005251A5" w14:paraId="6CE25DA6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B4E478" w14:textId="77777777" w:rsidR="007163E8" w:rsidRPr="005251A5" w:rsidRDefault="007163E8" w:rsidP="007163E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3CADA6BC" w14:textId="40F638D1" w:rsidR="007163E8" w:rsidRPr="002027C4" w:rsidRDefault="00BF6B3F" w:rsidP="009453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екзамен</w:t>
            </w:r>
            <w:r w:rsidR="00716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="00945374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/</w:t>
            </w:r>
            <w:r w:rsidR="00895A41" w:rsidRPr="00895A4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МКР, </w:t>
            </w:r>
            <w:r w:rsidR="000A0BC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ДК</w:t>
            </w:r>
            <w:r w:rsidR="002027C4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Р</w:t>
            </w:r>
          </w:p>
        </w:tc>
      </w:tr>
      <w:tr w:rsidR="007163E8" w:rsidRPr="005251A5" w14:paraId="416F60F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A768B7" w14:textId="77777777" w:rsidR="007163E8" w:rsidRPr="005251A5" w:rsidRDefault="007163E8" w:rsidP="007163E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14:paraId="3B68E03D" w14:textId="3CFA155F" w:rsidR="007163E8" w:rsidRPr="00473359" w:rsidRDefault="007163E8" w:rsidP="00CF61B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ru-RU"/>
              </w:rPr>
            </w:pP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Лекція 2 години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раз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на тиж</w:t>
            </w:r>
            <w:r w:rsidR="00BF6B3F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день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(1 пара), </w:t>
            </w:r>
            <w:proofErr w:type="spellStart"/>
            <w:r w:rsidR="0061215F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лабораторні</w:t>
            </w:r>
            <w:proofErr w:type="spellEnd"/>
            <w:r w:rsidRPr="007163E8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 xml:space="preserve"> </w:t>
            </w:r>
            <w:r w:rsidR="00CF61B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заняття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4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години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раз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на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два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тиж</w:t>
            </w:r>
            <w:r w:rsidR="003A0A7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ні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2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пар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и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  <w:r w:rsidR="00BF6B3F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за розкладом на rozklad.kpi.ua</w:t>
            </w:r>
          </w:p>
        </w:tc>
      </w:tr>
      <w:tr w:rsidR="007163E8" w:rsidRPr="005251A5" w14:paraId="1CB699B7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E8F27F" w14:textId="77777777" w:rsidR="007163E8" w:rsidRPr="005251A5" w:rsidRDefault="007163E8" w:rsidP="007163E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14:paraId="4BABE680" w14:textId="21AD09BA" w:rsidR="007163E8" w:rsidRPr="00A2798C" w:rsidRDefault="007163E8" w:rsidP="00166FF3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Українська</w:t>
            </w:r>
          </w:p>
        </w:tc>
      </w:tr>
      <w:tr w:rsidR="007163E8" w:rsidRPr="005251A5" w14:paraId="08EBAA36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33B376" w14:textId="2D1A0B7B" w:rsidR="007163E8" w:rsidRPr="005251A5" w:rsidRDefault="007163E8" w:rsidP="00D86612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proofErr w:type="spellStart"/>
            <w:r w:rsidRPr="005251A5">
              <w:rPr>
                <w:rFonts w:asciiTheme="minorHAnsi" w:hAnsiTheme="minorHAnsi"/>
                <w:sz w:val="22"/>
                <w:szCs w:val="22"/>
              </w:rPr>
              <w:t>ерівник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proofErr w:type="spellEnd"/>
            <w:r w:rsidRPr="005251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6612">
              <w:rPr>
                <w:rFonts w:asciiTheme="minorHAnsi" w:hAnsiTheme="minorHAnsi"/>
                <w:sz w:val="22"/>
                <w:szCs w:val="22"/>
              </w:rPr>
              <w:t>освітньої компоненти</w:t>
            </w:r>
            <w:r w:rsidRPr="005251A5">
              <w:rPr>
                <w:rFonts w:asciiTheme="minorHAnsi" w:hAnsiTheme="minorHAnsi"/>
                <w:sz w:val="22"/>
                <w:szCs w:val="22"/>
              </w:rPr>
              <w:t xml:space="preserve"> / викладачі</w:t>
            </w:r>
            <w:r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14:paraId="427AFE99" w14:textId="01BC2C08" w:rsidR="007163E8" w:rsidRDefault="007163E8" w:rsidP="007163E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Лектор:</w:t>
            </w:r>
          </w:p>
          <w:p w14:paraId="14118CDC" w14:textId="62C83F3C" w:rsidR="007163E8" w:rsidRPr="00341ADD" w:rsidRDefault="003A0A71" w:rsidP="007163E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к.х</w:t>
            </w:r>
            <w:r w:rsidR="00716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.н</w:t>
            </w:r>
            <w:proofErr w:type="spellEnd"/>
            <w:r w:rsidR="00716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.</w:t>
            </w:r>
            <w:r w:rsidR="007163E8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r w:rsidR="00716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доцент</w:t>
            </w:r>
            <w:r w:rsidR="007163E8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Василькевич Олександр Іванович</w:t>
            </w:r>
            <w:r w:rsidR="007163E8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3A0A71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vasylkevych</w:t>
            </w:r>
            <w:proofErr w:type="spellEnd"/>
            <w:r w:rsidRPr="003A0A71">
              <w:rPr>
                <w:rFonts w:asciiTheme="minorHAnsi" w:hAnsiTheme="minorHAnsi"/>
                <w:i/>
                <w:sz w:val="22"/>
                <w:szCs w:val="22"/>
              </w:rPr>
              <w:t>@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ukr</w:t>
            </w:r>
            <w:proofErr w:type="spellEnd"/>
            <w:r w:rsidRPr="003A0A71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.</w:t>
            </w:r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net</w:t>
            </w:r>
            <w:r w:rsidR="00716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</w:p>
          <w:p w14:paraId="00559AA9" w14:textId="51F688F9" w:rsidR="007163E8" w:rsidRPr="00372A93" w:rsidRDefault="007163E8" w:rsidP="007163E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72A93">
              <w:rPr>
                <w:rFonts w:asciiTheme="minorHAnsi" w:hAnsiTheme="minorHAnsi"/>
                <w:sz w:val="22"/>
                <w:szCs w:val="22"/>
              </w:rPr>
              <w:t>Лабораторн</w:t>
            </w:r>
            <w:r w:rsidR="00166FF3" w:rsidRPr="00372A93">
              <w:rPr>
                <w:rFonts w:asciiTheme="minorHAnsi" w:hAnsiTheme="minorHAnsi"/>
                <w:sz w:val="22"/>
                <w:szCs w:val="22"/>
              </w:rPr>
              <w:t>і</w:t>
            </w:r>
            <w:r w:rsidRPr="00372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61BA">
              <w:rPr>
                <w:rFonts w:asciiTheme="minorHAnsi" w:hAnsiTheme="minorHAnsi"/>
                <w:sz w:val="22"/>
                <w:szCs w:val="22"/>
              </w:rPr>
              <w:t>заняття</w:t>
            </w:r>
            <w:r w:rsidRPr="00372A9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5DFA1E7E" w14:textId="31EBD61C" w:rsidR="003A0A71" w:rsidRPr="003A0A71" w:rsidRDefault="007163E8" w:rsidP="003A0A71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</w:pPr>
            <w:proofErr w:type="spellStart"/>
            <w:r w:rsidRPr="00372A93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к.т.н</w:t>
            </w:r>
            <w:proofErr w:type="spellEnd"/>
            <w:r w:rsidRPr="00372A93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., </w:t>
            </w:r>
            <w:r w:rsidR="003A0A71" w:rsidRPr="003A0A7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доцент Василькевич Олександр Іванович, </w:t>
            </w:r>
            <w:hyperlink r:id="rId12" w:history="1">
              <w:r w:rsidR="003A0A71" w:rsidRPr="00553050">
                <w:rPr>
                  <w:rStyle w:val="a6"/>
                  <w:rFonts w:asciiTheme="minorHAnsi" w:hAnsiTheme="minorHAnsi"/>
                  <w:i/>
                  <w:sz w:val="22"/>
                  <w:szCs w:val="22"/>
                  <w:lang w:val="en-US"/>
                </w:rPr>
                <w:t>vasylkevych</w:t>
              </w:r>
              <w:r w:rsidR="003A0A71" w:rsidRPr="00553050">
                <w:rPr>
                  <w:rStyle w:val="a6"/>
                  <w:rFonts w:asciiTheme="minorHAnsi" w:hAnsiTheme="minorHAnsi"/>
                  <w:i/>
                  <w:sz w:val="22"/>
                  <w:szCs w:val="22"/>
                </w:rPr>
                <w:t>@</w:t>
              </w:r>
              <w:r w:rsidR="003A0A71" w:rsidRPr="00553050">
                <w:rPr>
                  <w:rStyle w:val="a6"/>
                  <w:rFonts w:asciiTheme="minorHAnsi" w:hAnsiTheme="minorHAnsi"/>
                  <w:i/>
                  <w:sz w:val="22"/>
                  <w:szCs w:val="22"/>
                  <w:lang w:val="en-US"/>
                </w:rPr>
                <w:t>ukr</w:t>
              </w:r>
              <w:r w:rsidR="003A0A71" w:rsidRPr="00553050">
                <w:rPr>
                  <w:rStyle w:val="a6"/>
                  <w:rFonts w:asciiTheme="minorHAnsi" w:hAnsiTheme="minorHAnsi"/>
                  <w:i/>
                  <w:sz w:val="22"/>
                  <w:szCs w:val="22"/>
                  <w:lang w:val="ru-RU"/>
                </w:rPr>
                <w:t>.</w:t>
              </w:r>
              <w:r w:rsidR="003A0A71" w:rsidRPr="00553050">
                <w:rPr>
                  <w:rStyle w:val="a6"/>
                  <w:rFonts w:asciiTheme="minorHAnsi" w:hAnsiTheme="minorHAnsi"/>
                  <w:i/>
                  <w:sz w:val="22"/>
                  <w:szCs w:val="22"/>
                  <w:lang w:val="en-US"/>
                </w:rPr>
                <w:t>net</w:t>
              </w:r>
            </w:hyperlink>
            <w:r w:rsidR="003A0A71" w:rsidRPr="003A0A71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 xml:space="preserve"> </w:t>
            </w:r>
          </w:p>
          <w:p w14:paraId="5087E867" w14:textId="2D1D740F" w:rsidR="0084632E" w:rsidRPr="0097067B" w:rsidRDefault="0084632E" w:rsidP="007163E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</w:p>
        </w:tc>
      </w:tr>
      <w:tr w:rsidR="00CE49F2" w:rsidRPr="005251A5" w14:paraId="3FCA80F3" w14:textId="77777777" w:rsidTr="00F43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50B790D" w14:textId="77777777" w:rsidR="00CE49F2" w:rsidRDefault="00CE49F2" w:rsidP="00F43BF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14:paraId="619582DF" w14:textId="055D708E" w:rsidR="00CE49F2" w:rsidRPr="008C11A0" w:rsidRDefault="006005B5" w:rsidP="00F43BF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6005B5">
              <w:rPr>
                <w:rFonts w:asciiTheme="minorHAnsi" w:hAnsiTheme="minorHAnsi"/>
                <w:color w:val="0070C0"/>
                <w:sz w:val="22"/>
                <w:szCs w:val="22"/>
                <w:u w:val="single"/>
              </w:rPr>
              <w:t xml:space="preserve">Електронний </w:t>
            </w:r>
            <w:proofErr w:type="spellStart"/>
            <w:r w:rsidRPr="006005B5">
              <w:rPr>
                <w:rFonts w:asciiTheme="minorHAnsi" w:hAnsiTheme="minorHAnsi"/>
                <w:color w:val="0070C0"/>
                <w:sz w:val="22"/>
                <w:szCs w:val="22"/>
                <w:u w:val="single"/>
              </w:rPr>
              <w:t>кампус</w:t>
            </w:r>
            <w:proofErr w:type="spellEnd"/>
            <w:r w:rsidR="008C11A0">
              <w:rPr>
                <w:rFonts w:asciiTheme="minorHAnsi" w:hAnsiTheme="minorHAnsi"/>
                <w:color w:val="0070C0"/>
                <w:sz w:val="22"/>
                <w:szCs w:val="22"/>
                <w:u w:val="single"/>
              </w:rPr>
              <w:t xml:space="preserve">, </w:t>
            </w:r>
          </w:p>
        </w:tc>
      </w:tr>
    </w:tbl>
    <w:p w14:paraId="488F9975" w14:textId="13459D17" w:rsidR="004A6336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 w:rsidRPr="001E3A80">
        <w:t xml:space="preserve">Програма </w:t>
      </w:r>
      <w:r w:rsidR="008C24BD" w:rsidRPr="001E3A80">
        <w:t>освітньої компоненти</w:t>
      </w:r>
    </w:p>
    <w:p w14:paraId="47FEEEF3" w14:textId="20DFD95B" w:rsidR="004A6336" w:rsidRPr="00B31385" w:rsidRDefault="004D1575" w:rsidP="008C24BD">
      <w:pPr>
        <w:pStyle w:val="1"/>
      </w:pPr>
      <w:r>
        <w:t>Опис</w:t>
      </w:r>
      <w:r w:rsidR="004A6336" w:rsidRPr="00B31385">
        <w:t xml:space="preserve"> </w:t>
      </w:r>
      <w:r w:rsidR="008C24BD" w:rsidRPr="008C24BD">
        <w:t>освітньої компоненти</w:t>
      </w:r>
      <w:r w:rsidR="006F5C29">
        <w:t xml:space="preserve">, </w:t>
      </w:r>
      <w:r w:rsidR="006F5C29" w:rsidRPr="006F5C29">
        <w:t xml:space="preserve">її мета, </w:t>
      </w:r>
      <w:r w:rsidR="006F5C29">
        <w:t>предмет вивчання та результати навчання</w:t>
      </w:r>
    </w:p>
    <w:p w14:paraId="4651BF91" w14:textId="55F07809" w:rsidR="00443047" w:rsidRDefault="00BF6B3F" w:rsidP="004D1575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5750E">
        <w:rPr>
          <w:rFonts w:asciiTheme="minorHAnsi" w:hAnsiTheme="minorHAnsi"/>
          <w:b/>
          <w:i/>
          <w:color w:val="0070C0"/>
          <w:sz w:val="24"/>
          <w:szCs w:val="24"/>
        </w:rPr>
        <w:t>С</w:t>
      </w:r>
      <w:r w:rsidR="004068B3">
        <w:rPr>
          <w:rFonts w:asciiTheme="minorHAnsi" w:hAnsiTheme="minorHAnsi"/>
          <w:b/>
          <w:i/>
          <w:color w:val="0070C0"/>
          <w:sz w:val="24"/>
          <w:szCs w:val="24"/>
        </w:rPr>
        <w:t xml:space="preserve">учасні промислові органічні процеси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 xml:space="preserve">займають </w:t>
      </w:r>
      <w:r w:rsidR="00443047" w:rsidRPr="00443047">
        <w:rPr>
          <w:rFonts w:asciiTheme="minorHAnsi" w:hAnsiTheme="minorHAnsi"/>
          <w:i/>
          <w:color w:val="0070C0"/>
          <w:sz w:val="24"/>
          <w:szCs w:val="24"/>
        </w:rPr>
        <w:t xml:space="preserve"> важливе місце у формуванні світогляду сучасного фахівця з технології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>органічних речовин</w:t>
      </w:r>
      <w:r w:rsidR="007163E8">
        <w:rPr>
          <w:rFonts w:asciiTheme="minorHAnsi" w:hAnsiTheme="minorHAnsi"/>
          <w:i/>
          <w:color w:val="0070C0"/>
          <w:sz w:val="24"/>
          <w:szCs w:val="24"/>
        </w:rPr>
        <w:t xml:space="preserve"> та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>дозволяють</w:t>
      </w:r>
      <w:r w:rsidR="007163E8" w:rsidRPr="0080453F">
        <w:rPr>
          <w:rFonts w:asciiTheme="minorHAnsi" w:hAnsiTheme="minorHAnsi"/>
          <w:i/>
          <w:color w:val="0070C0"/>
          <w:sz w:val="24"/>
          <w:szCs w:val="24"/>
        </w:rPr>
        <w:t xml:space="preserve"> ознайомити студентів із </w:t>
      </w:r>
      <w:r w:rsidR="007163E8" w:rsidRPr="00BA10D2">
        <w:rPr>
          <w:rFonts w:asciiTheme="minorHAnsi" w:hAnsiTheme="minorHAnsi"/>
          <w:i/>
          <w:color w:val="0070C0"/>
          <w:sz w:val="24"/>
          <w:szCs w:val="24"/>
        </w:rPr>
        <w:t>підход</w:t>
      </w:r>
      <w:r w:rsidR="007163E8">
        <w:rPr>
          <w:rFonts w:asciiTheme="minorHAnsi" w:hAnsiTheme="minorHAnsi"/>
          <w:i/>
          <w:color w:val="0070C0"/>
          <w:sz w:val="24"/>
          <w:szCs w:val="24"/>
        </w:rPr>
        <w:t>ами</w:t>
      </w:r>
      <w:r w:rsidR="007163E8" w:rsidRPr="00BA10D2">
        <w:rPr>
          <w:rFonts w:asciiTheme="minorHAnsi" w:hAnsiTheme="minorHAnsi"/>
          <w:i/>
          <w:color w:val="0070C0"/>
          <w:sz w:val="24"/>
          <w:szCs w:val="24"/>
        </w:rPr>
        <w:t xml:space="preserve"> до організації </w:t>
      </w:r>
      <w:r w:rsidR="000A0BCB">
        <w:rPr>
          <w:rFonts w:asciiTheme="minorHAnsi" w:hAnsiTheme="minorHAnsi"/>
          <w:i/>
          <w:color w:val="0070C0"/>
          <w:sz w:val="24"/>
          <w:szCs w:val="24"/>
        </w:rPr>
        <w:t>технологій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7163E8" w:rsidRPr="00BA10D2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 xml:space="preserve">отримання та перетворення органічних </w:t>
      </w:r>
      <w:proofErr w:type="spellStart"/>
      <w:r w:rsidR="004068B3">
        <w:rPr>
          <w:rFonts w:asciiTheme="minorHAnsi" w:hAnsiTheme="minorHAnsi"/>
          <w:i/>
          <w:color w:val="0070C0"/>
          <w:sz w:val="24"/>
          <w:szCs w:val="24"/>
        </w:rPr>
        <w:t>сполук</w:t>
      </w:r>
      <w:proofErr w:type="spellEnd"/>
      <w:r w:rsidR="007163E8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6F8B980A" w14:textId="201210B3" w:rsidR="00E515B7" w:rsidRDefault="00925D4A" w:rsidP="003451EA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О</w:t>
      </w:r>
      <w:r w:rsidR="008C24BD" w:rsidRPr="008C24BD">
        <w:rPr>
          <w:rFonts w:asciiTheme="minorHAnsi" w:hAnsiTheme="minorHAnsi"/>
          <w:i/>
          <w:color w:val="0070C0"/>
          <w:sz w:val="24"/>
          <w:szCs w:val="24"/>
        </w:rPr>
        <w:t>світн</w:t>
      </w:r>
      <w:r>
        <w:rPr>
          <w:rFonts w:asciiTheme="minorHAnsi" w:hAnsiTheme="minorHAnsi"/>
          <w:i/>
          <w:color w:val="0070C0"/>
          <w:sz w:val="24"/>
          <w:szCs w:val="24"/>
        </w:rPr>
        <w:t>я</w:t>
      </w:r>
      <w:r w:rsidR="008C24BD" w:rsidRPr="008C24BD">
        <w:rPr>
          <w:rFonts w:asciiTheme="minorHAnsi" w:hAnsiTheme="minorHAnsi"/>
          <w:i/>
          <w:color w:val="0070C0"/>
          <w:sz w:val="24"/>
          <w:szCs w:val="24"/>
        </w:rPr>
        <w:t xml:space="preserve"> компонент</w:t>
      </w:r>
      <w:r>
        <w:rPr>
          <w:rFonts w:asciiTheme="minorHAnsi" w:hAnsiTheme="minorHAnsi"/>
          <w:i/>
          <w:color w:val="0070C0"/>
          <w:sz w:val="24"/>
          <w:szCs w:val="24"/>
        </w:rPr>
        <w:t>а</w:t>
      </w:r>
      <w:r w:rsidR="008C24BD" w:rsidRPr="008C24BD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>слугує для</w:t>
      </w:r>
      <w:r w:rsidR="00443047" w:rsidRPr="00443047">
        <w:rPr>
          <w:rFonts w:asciiTheme="minorHAnsi" w:hAnsiTheme="minorHAnsi"/>
          <w:i/>
          <w:color w:val="0070C0"/>
          <w:sz w:val="24"/>
          <w:szCs w:val="24"/>
        </w:rPr>
        <w:t xml:space="preserve"> формування у студентів </w:t>
      </w:r>
      <w:r w:rsidR="002401FD">
        <w:rPr>
          <w:rFonts w:asciiTheme="minorHAnsi" w:hAnsiTheme="minorHAnsi"/>
          <w:i/>
          <w:color w:val="0070C0"/>
          <w:sz w:val="24"/>
          <w:szCs w:val="24"/>
        </w:rPr>
        <w:t>професійних</w:t>
      </w:r>
      <w:r w:rsidR="00443047" w:rsidRPr="00443047">
        <w:rPr>
          <w:rFonts w:asciiTheme="minorHAnsi" w:hAnsiTheme="minorHAnsi"/>
          <w:i/>
          <w:color w:val="0070C0"/>
          <w:sz w:val="24"/>
          <w:szCs w:val="24"/>
        </w:rPr>
        <w:t xml:space="preserve"> уявлень про різноманітність об’єктів сучасних </w:t>
      </w:r>
      <w:r w:rsidR="00A86BC6">
        <w:rPr>
          <w:rFonts w:asciiTheme="minorHAnsi" w:hAnsiTheme="minorHAnsi"/>
          <w:i/>
          <w:color w:val="0070C0"/>
          <w:sz w:val="24"/>
          <w:szCs w:val="24"/>
        </w:rPr>
        <w:t xml:space="preserve">технологій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>органічних речовин</w:t>
      </w:r>
      <w:r w:rsidR="003451EA">
        <w:rPr>
          <w:rFonts w:asciiTheme="minorHAnsi" w:hAnsiTheme="minorHAnsi"/>
          <w:i/>
          <w:color w:val="0070C0"/>
          <w:sz w:val="24"/>
          <w:szCs w:val="24"/>
        </w:rPr>
        <w:t>.</w:t>
      </w:r>
      <w:r w:rsidR="00940990" w:rsidRPr="00940990">
        <w:rPr>
          <w:rFonts w:asciiTheme="minorHAnsi" w:hAnsiTheme="minorHAnsi"/>
          <w:i/>
          <w:color w:val="0070C0"/>
          <w:sz w:val="24"/>
          <w:szCs w:val="24"/>
        </w:rPr>
        <w:t xml:space="preserve"> Грамотне і раціональне використання природних ресурсів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>та р</w:t>
      </w:r>
      <w:r w:rsidR="00940990" w:rsidRPr="00940990">
        <w:rPr>
          <w:rFonts w:asciiTheme="minorHAnsi" w:hAnsiTheme="minorHAnsi"/>
          <w:i/>
          <w:color w:val="0070C0"/>
          <w:sz w:val="24"/>
          <w:szCs w:val="24"/>
        </w:rPr>
        <w:t xml:space="preserve">озробка </w:t>
      </w:r>
      <w:r w:rsidR="0097067B">
        <w:rPr>
          <w:rFonts w:asciiTheme="minorHAnsi" w:hAnsiTheme="minorHAnsi"/>
          <w:i/>
          <w:color w:val="0070C0"/>
          <w:sz w:val="24"/>
          <w:szCs w:val="24"/>
        </w:rPr>
        <w:t>сучасних</w:t>
      </w:r>
      <w:r w:rsidR="00940990" w:rsidRPr="00940990">
        <w:rPr>
          <w:rFonts w:asciiTheme="minorHAnsi" w:hAnsiTheme="minorHAnsi"/>
          <w:i/>
          <w:color w:val="0070C0"/>
          <w:sz w:val="24"/>
          <w:szCs w:val="24"/>
        </w:rPr>
        <w:t xml:space="preserve"> технологій сприятиме умовам впровадження принципів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>сталого розвитку</w:t>
      </w:r>
      <w:r w:rsidR="00940990" w:rsidRPr="00940990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529AC276" w14:textId="109B1427" w:rsidR="007163E8" w:rsidRPr="006B12DB" w:rsidRDefault="00D302E3" w:rsidP="007163E8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6B12DB">
        <w:rPr>
          <w:rFonts w:asciiTheme="minorHAnsi" w:hAnsiTheme="minorHAnsi"/>
          <w:b/>
          <w:i/>
          <w:color w:val="0070C0"/>
          <w:sz w:val="24"/>
          <w:szCs w:val="24"/>
        </w:rPr>
        <w:t xml:space="preserve">Предмет </w:t>
      </w:r>
      <w:r w:rsidR="008C24BD" w:rsidRPr="006B12DB">
        <w:rPr>
          <w:rFonts w:asciiTheme="minorHAnsi" w:hAnsiTheme="minorHAnsi"/>
          <w:b/>
          <w:i/>
          <w:color w:val="0070C0"/>
          <w:sz w:val="24"/>
          <w:szCs w:val="24"/>
        </w:rPr>
        <w:t>освітньої компоненти</w:t>
      </w:r>
      <w:r w:rsidRPr="006B12DB">
        <w:rPr>
          <w:rFonts w:asciiTheme="minorHAnsi" w:hAnsiTheme="minorHAnsi"/>
          <w:i/>
          <w:color w:val="0070C0"/>
          <w:sz w:val="24"/>
          <w:szCs w:val="24"/>
        </w:rPr>
        <w:t>:</w:t>
      </w:r>
      <w:r w:rsidR="00882B9F" w:rsidRPr="006B12DB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97067B" w:rsidRPr="006B12DB">
        <w:rPr>
          <w:rFonts w:asciiTheme="minorHAnsi" w:hAnsiTheme="minorHAnsi"/>
          <w:i/>
          <w:color w:val="0070C0"/>
          <w:sz w:val="24"/>
          <w:szCs w:val="24"/>
        </w:rPr>
        <w:t>сучасні</w:t>
      </w:r>
      <w:r w:rsidR="00940990" w:rsidRPr="006B12DB">
        <w:rPr>
          <w:rFonts w:asciiTheme="minorHAnsi" w:hAnsiTheme="minorHAnsi"/>
          <w:i/>
          <w:color w:val="0070C0"/>
          <w:sz w:val="24"/>
          <w:szCs w:val="24"/>
        </w:rPr>
        <w:t xml:space="preserve"> технології </w:t>
      </w:r>
      <w:r w:rsidR="004068B3" w:rsidRPr="006B12DB">
        <w:rPr>
          <w:rFonts w:asciiTheme="minorHAnsi" w:hAnsiTheme="minorHAnsi"/>
          <w:i/>
          <w:color w:val="0070C0"/>
          <w:sz w:val="24"/>
          <w:szCs w:val="24"/>
        </w:rPr>
        <w:t>органічних речовин</w:t>
      </w:r>
      <w:r w:rsidR="007163E8" w:rsidRPr="006B12DB">
        <w:rPr>
          <w:rFonts w:asciiTheme="minorHAnsi" w:hAnsiTheme="minorHAnsi"/>
          <w:i/>
          <w:color w:val="0070C0"/>
          <w:sz w:val="24"/>
          <w:szCs w:val="24"/>
        </w:rPr>
        <w:t xml:space="preserve">; сучасні підходами до організації </w:t>
      </w:r>
      <w:r w:rsidR="000A0BCB" w:rsidRPr="006B12DB">
        <w:rPr>
          <w:rFonts w:asciiTheme="minorHAnsi" w:hAnsiTheme="minorHAnsi"/>
          <w:i/>
          <w:color w:val="0070C0"/>
          <w:sz w:val="24"/>
          <w:szCs w:val="24"/>
        </w:rPr>
        <w:t>технологічного процесу</w:t>
      </w:r>
      <w:r w:rsidR="004068B3" w:rsidRPr="006B12DB">
        <w:rPr>
          <w:rFonts w:asciiTheme="minorHAnsi" w:hAnsiTheme="minorHAnsi"/>
          <w:i/>
          <w:color w:val="0070C0"/>
          <w:sz w:val="24"/>
          <w:szCs w:val="24"/>
        </w:rPr>
        <w:t xml:space="preserve"> синтезу органічних речовин</w:t>
      </w:r>
      <w:r w:rsidR="007163E8" w:rsidRPr="006B12DB">
        <w:rPr>
          <w:rFonts w:asciiTheme="minorHAnsi" w:hAnsiTheme="minorHAnsi"/>
          <w:i/>
          <w:color w:val="0070C0"/>
          <w:sz w:val="24"/>
          <w:szCs w:val="24"/>
        </w:rPr>
        <w:t>; інновації та підприємництво.</w:t>
      </w:r>
    </w:p>
    <w:p w14:paraId="31DCCB68" w14:textId="196D0979" w:rsidR="007B4795" w:rsidRDefault="0075572F" w:rsidP="008D615F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6B12DB">
        <w:rPr>
          <w:rFonts w:asciiTheme="minorHAnsi" w:hAnsiTheme="minorHAnsi"/>
          <w:b/>
          <w:i/>
          <w:color w:val="0070C0"/>
          <w:sz w:val="24"/>
          <w:szCs w:val="24"/>
        </w:rPr>
        <w:t>Мета</w:t>
      </w:r>
      <w:r w:rsidR="00E86958" w:rsidRPr="006B12DB">
        <w:rPr>
          <w:rFonts w:asciiTheme="minorHAnsi" w:hAnsiTheme="minorHAnsi"/>
          <w:b/>
          <w:i/>
          <w:color w:val="0070C0"/>
          <w:sz w:val="24"/>
          <w:szCs w:val="24"/>
        </w:rPr>
        <w:t xml:space="preserve"> освітньої компоненти</w:t>
      </w:r>
      <w:r w:rsidR="00331C80" w:rsidRPr="006B12DB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331C80" w:rsidRPr="006B12DB">
        <w:rPr>
          <w:rFonts w:asciiTheme="minorHAnsi" w:hAnsiTheme="minorHAnsi"/>
          <w:i/>
          <w:color w:val="0070C0"/>
          <w:sz w:val="24"/>
          <w:szCs w:val="24"/>
        </w:rPr>
        <w:t xml:space="preserve">надання здобувачам </w:t>
      </w:r>
      <w:r w:rsidR="00235613" w:rsidRPr="006B12DB">
        <w:rPr>
          <w:rFonts w:asciiTheme="minorHAnsi" w:hAnsiTheme="minorHAnsi"/>
          <w:i/>
          <w:color w:val="0070C0"/>
          <w:sz w:val="24"/>
          <w:szCs w:val="24"/>
        </w:rPr>
        <w:t>знань фізико-хімічних основ сучасних методів</w:t>
      </w:r>
      <w:r w:rsidR="00235613" w:rsidRPr="0056640A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>синтезу органічних речовин</w:t>
      </w:r>
      <w:r w:rsidR="00235613" w:rsidRPr="0056640A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260998" w:rsidRPr="0056640A">
        <w:rPr>
          <w:rFonts w:asciiTheme="minorHAnsi" w:hAnsiTheme="minorHAnsi"/>
          <w:i/>
          <w:color w:val="0070C0"/>
          <w:sz w:val="24"/>
          <w:szCs w:val="24"/>
        </w:rPr>
        <w:t>з урахуванням</w:t>
      </w:r>
      <w:r w:rsidR="00235613" w:rsidRPr="0056640A">
        <w:rPr>
          <w:rFonts w:asciiTheme="minorHAnsi" w:hAnsiTheme="minorHAnsi"/>
          <w:i/>
          <w:color w:val="0070C0"/>
          <w:sz w:val="24"/>
          <w:szCs w:val="24"/>
        </w:rPr>
        <w:t xml:space="preserve"> світових тенденції</w:t>
      </w:r>
      <w:r w:rsidR="00260998" w:rsidRPr="0056640A">
        <w:rPr>
          <w:rFonts w:asciiTheme="minorHAnsi" w:hAnsiTheme="minorHAnsi"/>
          <w:i/>
          <w:color w:val="0070C0"/>
          <w:sz w:val="24"/>
          <w:szCs w:val="24"/>
        </w:rPr>
        <w:t xml:space="preserve"> та вмінь у</w:t>
      </w:r>
      <w:r w:rsidR="00235613" w:rsidRPr="0056640A">
        <w:rPr>
          <w:rFonts w:asciiTheme="minorHAnsi" w:hAnsiTheme="minorHAnsi"/>
          <w:i/>
          <w:color w:val="0070C0"/>
          <w:sz w:val="24"/>
          <w:szCs w:val="24"/>
        </w:rPr>
        <w:t xml:space="preserve"> розробці схем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 xml:space="preserve">сучасних технологій </w:t>
      </w:r>
      <w:r w:rsidR="00235613" w:rsidRPr="0056640A">
        <w:rPr>
          <w:rFonts w:asciiTheme="minorHAnsi" w:hAnsiTheme="minorHAnsi"/>
          <w:i/>
          <w:color w:val="0070C0"/>
          <w:sz w:val="24"/>
          <w:szCs w:val="24"/>
        </w:rPr>
        <w:t xml:space="preserve"> з використанням сучасних матеріалів та обладнання.</w:t>
      </w:r>
      <w:r w:rsidR="007B479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8D615F" w:rsidRPr="008D615F">
        <w:rPr>
          <w:rFonts w:asciiTheme="minorHAnsi" w:hAnsiTheme="minorHAnsi"/>
          <w:i/>
          <w:color w:val="0070C0"/>
          <w:sz w:val="24"/>
          <w:szCs w:val="24"/>
        </w:rPr>
        <w:t xml:space="preserve">Поглиблення знань у </w:t>
      </w:r>
      <w:r w:rsidR="0056640A">
        <w:rPr>
          <w:rFonts w:asciiTheme="minorHAnsi" w:hAnsiTheme="minorHAnsi"/>
          <w:i/>
          <w:color w:val="0070C0"/>
          <w:sz w:val="24"/>
          <w:szCs w:val="24"/>
        </w:rPr>
        <w:t>галузі</w:t>
      </w:r>
      <w:r w:rsidR="008D615F" w:rsidRPr="008D615F">
        <w:rPr>
          <w:rFonts w:asciiTheme="minorHAnsi" w:hAnsiTheme="minorHAnsi"/>
          <w:i/>
          <w:color w:val="0070C0"/>
          <w:sz w:val="24"/>
          <w:szCs w:val="24"/>
        </w:rPr>
        <w:t xml:space="preserve"> сучасних </w:t>
      </w:r>
      <w:r w:rsidR="00F85D11">
        <w:rPr>
          <w:rFonts w:asciiTheme="minorHAnsi" w:hAnsiTheme="minorHAnsi"/>
          <w:i/>
          <w:color w:val="0070C0"/>
          <w:sz w:val="24"/>
          <w:szCs w:val="24"/>
        </w:rPr>
        <w:t>промислових органічних процесів, зокрема сучасних каталітичних технологій</w:t>
      </w:r>
      <w:r w:rsidR="008D615F" w:rsidRPr="008D615F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3F28162A" w14:textId="4A40166B" w:rsidR="008A5C6A" w:rsidRPr="008D615F" w:rsidRDefault="008A5C6A" w:rsidP="008D615F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Опанування знаннями та вміннями дозволить </w:t>
      </w:r>
      <w:r w:rsidRPr="008A5C6A">
        <w:rPr>
          <w:rFonts w:asciiTheme="minorHAnsi" w:hAnsiTheme="minorHAnsi"/>
          <w:i/>
          <w:color w:val="0070C0"/>
          <w:sz w:val="24"/>
          <w:szCs w:val="24"/>
        </w:rPr>
        <w:t xml:space="preserve">використовувати сучасні методи і матеріали у </w:t>
      </w:r>
      <w:r w:rsidR="00F85D11">
        <w:rPr>
          <w:rFonts w:asciiTheme="minorHAnsi" w:hAnsiTheme="minorHAnsi"/>
          <w:i/>
          <w:color w:val="0070C0"/>
          <w:sz w:val="24"/>
          <w:szCs w:val="24"/>
        </w:rPr>
        <w:t xml:space="preserve">органічних </w:t>
      </w:r>
      <w:r w:rsidRPr="008A5C6A">
        <w:rPr>
          <w:rFonts w:asciiTheme="minorHAnsi" w:hAnsiTheme="minorHAnsi"/>
          <w:i/>
          <w:color w:val="0070C0"/>
          <w:sz w:val="24"/>
          <w:szCs w:val="24"/>
        </w:rPr>
        <w:t xml:space="preserve">процесах </w:t>
      </w:r>
      <w:r w:rsidR="00F85D11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335DF4">
        <w:rPr>
          <w:rFonts w:asciiTheme="minorHAnsi" w:hAnsiTheme="minorHAnsi"/>
          <w:i/>
          <w:color w:val="0070C0"/>
          <w:sz w:val="24"/>
          <w:szCs w:val="24"/>
        </w:rPr>
        <w:t>та</w:t>
      </w:r>
      <w:r w:rsidRPr="008A5C6A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335DF4">
        <w:rPr>
          <w:rFonts w:asciiTheme="minorHAnsi" w:hAnsiTheme="minorHAnsi"/>
          <w:i/>
          <w:color w:val="0070C0"/>
          <w:sz w:val="24"/>
          <w:szCs w:val="24"/>
        </w:rPr>
        <w:t>д</w:t>
      </w:r>
      <w:r w:rsidRPr="008A5C6A">
        <w:rPr>
          <w:rFonts w:asciiTheme="minorHAnsi" w:hAnsiTheme="minorHAnsi"/>
          <w:i/>
          <w:color w:val="0070C0"/>
          <w:sz w:val="24"/>
          <w:szCs w:val="24"/>
        </w:rPr>
        <w:t xml:space="preserve">осліджувати фізико-хімічні основи сучасних </w:t>
      </w:r>
      <w:r w:rsidR="00F85D11">
        <w:rPr>
          <w:rFonts w:asciiTheme="minorHAnsi" w:hAnsiTheme="minorHAnsi"/>
          <w:i/>
          <w:color w:val="0070C0"/>
          <w:sz w:val="24"/>
          <w:szCs w:val="24"/>
        </w:rPr>
        <w:t xml:space="preserve">технологічних процесів </w:t>
      </w:r>
      <w:r w:rsidRPr="008A5C6A">
        <w:rPr>
          <w:rFonts w:asciiTheme="minorHAnsi" w:hAnsiTheme="minorHAnsi"/>
          <w:i/>
          <w:color w:val="0070C0"/>
          <w:sz w:val="24"/>
          <w:szCs w:val="24"/>
        </w:rPr>
        <w:t xml:space="preserve"> різного типу в лабораторних умовах.</w:t>
      </w:r>
    </w:p>
    <w:p w14:paraId="369E358C" w14:textId="078C021F" w:rsidR="008E0A7B" w:rsidRDefault="008D615F" w:rsidP="00FC490A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6B12DB">
        <w:rPr>
          <w:rFonts w:asciiTheme="minorHAnsi" w:hAnsiTheme="minorHAnsi"/>
          <w:b/>
          <w:i/>
          <w:color w:val="0070C0"/>
          <w:sz w:val="24"/>
          <w:szCs w:val="24"/>
        </w:rPr>
        <w:lastRenderedPageBreak/>
        <w:t>Вивчення освітнього компоненту посилює наступні спеціальні (фахові) компетентності</w:t>
      </w:r>
      <w:r w:rsidR="00E86958" w:rsidRPr="006B12DB">
        <w:rPr>
          <w:rFonts w:asciiTheme="minorHAnsi" w:hAnsiTheme="minorHAnsi"/>
          <w:i/>
          <w:color w:val="0070C0"/>
          <w:sz w:val="24"/>
          <w:szCs w:val="24"/>
        </w:rPr>
        <w:t>:</w:t>
      </w:r>
      <w:r w:rsidR="008E0A7B" w:rsidRPr="006B12DB">
        <w:rPr>
          <w:rFonts w:asciiTheme="minorHAnsi" w:hAnsiTheme="minorHAnsi"/>
          <w:i/>
          <w:color w:val="0070C0"/>
          <w:sz w:val="24"/>
          <w:szCs w:val="24"/>
        </w:rPr>
        <w:t xml:space="preserve"> (ФК</w:t>
      </w:r>
      <w:r w:rsidR="008E0A7B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FC490A">
        <w:rPr>
          <w:rFonts w:asciiTheme="minorHAnsi" w:hAnsiTheme="minorHAnsi"/>
          <w:i/>
          <w:color w:val="0070C0"/>
          <w:sz w:val="24"/>
          <w:szCs w:val="24"/>
        </w:rPr>
        <w:t>0</w:t>
      </w:r>
      <w:r w:rsidR="008E0A7B">
        <w:rPr>
          <w:rFonts w:asciiTheme="minorHAnsi" w:hAnsiTheme="minorHAnsi"/>
          <w:i/>
          <w:color w:val="0070C0"/>
          <w:sz w:val="24"/>
          <w:szCs w:val="24"/>
        </w:rPr>
        <w:t xml:space="preserve">1) Здатність досліджувати, класифікувати і аналізувати показники якості хімічної продукції, технологічних процесів і обладнання хімічних виробництв; (ФК </w:t>
      </w:r>
      <w:r w:rsidR="00FC490A">
        <w:rPr>
          <w:rFonts w:asciiTheme="minorHAnsi" w:hAnsiTheme="minorHAnsi"/>
          <w:i/>
          <w:color w:val="0070C0"/>
          <w:sz w:val="24"/>
          <w:szCs w:val="24"/>
        </w:rPr>
        <w:t>0</w:t>
      </w:r>
      <w:r w:rsidR="008E0A7B">
        <w:rPr>
          <w:rFonts w:asciiTheme="minorHAnsi" w:hAnsiTheme="minorHAnsi"/>
          <w:i/>
          <w:color w:val="0070C0"/>
          <w:sz w:val="24"/>
          <w:szCs w:val="24"/>
        </w:rPr>
        <w:t xml:space="preserve">2) Здатність організовувати і управляти хіміко-технологічними процесами в умовах промислового виробництва та в науково-дослідних лабораторіях з урахуванням соціальних, економічних та екологічних аспектів; (ФК </w:t>
      </w:r>
      <w:r w:rsidR="00FC490A">
        <w:rPr>
          <w:rFonts w:asciiTheme="minorHAnsi" w:hAnsiTheme="minorHAnsi"/>
          <w:i/>
          <w:color w:val="0070C0"/>
          <w:sz w:val="24"/>
          <w:szCs w:val="24"/>
        </w:rPr>
        <w:t>07</w:t>
      </w:r>
      <w:r w:rsidR="008E0A7B">
        <w:rPr>
          <w:rFonts w:asciiTheme="minorHAnsi" w:hAnsiTheme="minorHAnsi"/>
          <w:i/>
          <w:color w:val="0070C0"/>
          <w:sz w:val="24"/>
          <w:szCs w:val="24"/>
        </w:rPr>
        <w:t xml:space="preserve">) </w:t>
      </w:r>
      <w:r w:rsidR="00FC490A" w:rsidRPr="00FC490A">
        <w:rPr>
          <w:rFonts w:asciiTheme="minorHAnsi" w:hAnsiTheme="minorHAnsi"/>
          <w:i/>
          <w:color w:val="0070C0"/>
          <w:sz w:val="24"/>
          <w:szCs w:val="24"/>
        </w:rPr>
        <w:t>Здатність використовувати сучасні методи</w:t>
      </w:r>
      <w:r w:rsidR="00FC490A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FC490A" w:rsidRPr="00FC490A">
        <w:rPr>
          <w:rFonts w:asciiTheme="minorHAnsi" w:hAnsiTheme="minorHAnsi"/>
          <w:i/>
          <w:color w:val="0070C0"/>
          <w:sz w:val="24"/>
          <w:szCs w:val="24"/>
        </w:rPr>
        <w:t>досліджень, проводити наукові</w:t>
      </w:r>
      <w:r w:rsidR="00FC490A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FC490A" w:rsidRPr="00FC490A">
        <w:rPr>
          <w:rFonts w:asciiTheme="minorHAnsi" w:hAnsiTheme="minorHAnsi"/>
          <w:i/>
          <w:color w:val="0070C0"/>
          <w:sz w:val="24"/>
          <w:szCs w:val="24"/>
        </w:rPr>
        <w:t>експерименти та вирішувати актуальні</w:t>
      </w:r>
      <w:r w:rsidR="00FC490A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FC490A" w:rsidRPr="00FC490A">
        <w:rPr>
          <w:rFonts w:asciiTheme="minorHAnsi" w:hAnsiTheme="minorHAnsi"/>
          <w:i/>
          <w:color w:val="0070C0"/>
          <w:sz w:val="24"/>
          <w:szCs w:val="24"/>
        </w:rPr>
        <w:t>технічні задачі в області хімічних</w:t>
      </w:r>
      <w:r w:rsidR="00FC490A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FC490A" w:rsidRPr="00FC490A">
        <w:rPr>
          <w:rFonts w:asciiTheme="minorHAnsi" w:hAnsiTheme="minorHAnsi"/>
          <w:i/>
          <w:color w:val="0070C0"/>
          <w:sz w:val="24"/>
          <w:szCs w:val="24"/>
        </w:rPr>
        <w:t>технологій та інженерії</w:t>
      </w:r>
    </w:p>
    <w:p w14:paraId="6E790C41" w14:textId="40F376D9" w:rsidR="008E0A7B" w:rsidRDefault="008D615F" w:rsidP="00FC490A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6B12DB">
        <w:rPr>
          <w:rFonts w:asciiTheme="minorHAnsi" w:hAnsiTheme="minorHAnsi"/>
          <w:b/>
          <w:i/>
          <w:color w:val="0070C0"/>
          <w:sz w:val="24"/>
          <w:szCs w:val="24"/>
        </w:rPr>
        <w:t>Вивчення освітнього компоненту посилює наступні програмні результати навчання</w:t>
      </w:r>
      <w:r w:rsidR="008E0A7B" w:rsidRPr="006B12DB">
        <w:rPr>
          <w:rFonts w:asciiTheme="minorHAnsi" w:hAnsiTheme="minorHAnsi"/>
          <w:b/>
          <w:i/>
          <w:color w:val="0070C0"/>
          <w:sz w:val="24"/>
          <w:szCs w:val="24"/>
        </w:rPr>
        <w:t>:</w:t>
      </w:r>
      <w:r w:rsidR="008E0A7B" w:rsidRPr="006B12DB">
        <w:rPr>
          <w:rFonts w:asciiTheme="minorHAnsi" w:hAnsiTheme="minorHAnsi"/>
          <w:i/>
          <w:color w:val="0070C0"/>
          <w:sz w:val="24"/>
          <w:szCs w:val="24"/>
        </w:rPr>
        <w:t xml:space="preserve"> (ПРН</w:t>
      </w:r>
      <w:r w:rsidR="008E0A7B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FC490A">
        <w:rPr>
          <w:rFonts w:asciiTheme="minorHAnsi" w:hAnsiTheme="minorHAnsi"/>
          <w:i/>
          <w:color w:val="0070C0"/>
          <w:sz w:val="24"/>
          <w:szCs w:val="24"/>
        </w:rPr>
        <w:t>0</w:t>
      </w:r>
      <w:r w:rsidR="008E0A7B">
        <w:rPr>
          <w:rFonts w:asciiTheme="minorHAnsi" w:hAnsiTheme="minorHAnsi"/>
          <w:i/>
          <w:color w:val="0070C0"/>
          <w:sz w:val="24"/>
          <w:szCs w:val="24"/>
        </w:rPr>
        <w:t xml:space="preserve">2) Здійснювати пошук необхідної інформації з хімічної технології, процесів і обладнання виробництв хімічних речовин та матеріалів на їх основі, систематизувати, аналізувати та оцінювати відповідну інформацію; (ПРН </w:t>
      </w:r>
      <w:r w:rsidR="00FC490A">
        <w:rPr>
          <w:rFonts w:asciiTheme="minorHAnsi" w:hAnsiTheme="minorHAnsi"/>
          <w:i/>
          <w:color w:val="0070C0"/>
          <w:sz w:val="24"/>
          <w:szCs w:val="24"/>
        </w:rPr>
        <w:t>0</w:t>
      </w:r>
      <w:r w:rsidR="008E0A7B">
        <w:rPr>
          <w:rFonts w:asciiTheme="minorHAnsi" w:hAnsiTheme="minorHAnsi"/>
          <w:i/>
          <w:color w:val="0070C0"/>
          <w:sz w:val="24"/>
          <w:szCs w:val="24"/>
        </w:rPr>
        <w:t xml:space="preserve">7) Здійснювати у науково-технічній літературі, патентах, базах даних, інших джерелах пошук необхідної інформації з хімічної технології, процесів і обладнання виробництв хімічних речовин та матеріалів на їх основі, систематизувати, і аналізувати та оцінювати відповідну інформацію; (ПРН </w:t>
      </w:r>
      <w:r w:rsidR="00FC490A">
        <w:rPr>
          <w:rFonts w:asciiTheme="minorHAnsi" w:hAnsiTheme="minorHAnsi"/>
          <w:i/>
          <w:color w:val="0070C0"/>
          <w:sz w:val="24"/>
          <w:szCs w:val="24"/>
        </w:rPr>
        <w:t>12</w:t>
      </w:r>
      <w:r w:rsidR="008E0A7B">
        <w:rPr>
          <w:rFonts w:asciiTheme="minorHAnsi" w:hAnsiTheme="minorHAnsi"/>
          <w:i/>
          <w:color w:val="0070C0"/>
          <w:sz w:val="24"/>
          <w:szCs w:val="24"/>
        </w:rPr>
        <w:t xml:space="preserve">) </w:t>
      </w:r>
      <w:r w:rsidR="00FC490A" w:rsidRPr="00FC490A">
        <w:rPr>
          <w:rFonts w:asciiTheme="minorHAnsi" w:hAnsiTheme="minorHAnsi"/>
          <w:i/>
          <w:color w:val="0070C0"/>
          <w:sz w:val="24"/>
          <w:szCs w:val="24"/>
        </w:rPr>
        <w:t>Вміти застосовувати методи і підходи</w:t>
      </w:r>
      <w:r w:rsidR="00FC490A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FC490A" w:rsidRPr="00FC490A">
        <w:rPr>
          <w:rFonts w:asciiTheme="minorHAnsi" w:hAnsiTheme="minorHAnsi"/>
          <w:i/>
          <w:color w:val="0070C0"/>
          <w:sz w:val="24"/>
          <w:szCs w:val="24"/>
        </w:rPr>
        <w:t>передових досліджень в сфері хімічних</w:t>
      </w:r>
      <w:r w:rsidR="00FC490A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FC490A" w:rsidRPr="00FC490A">
        <w:rPr>
          <w:rFonts w:asciiTheme="minorHAnsi" w:hAnsiTheme="minorHAnsi"/>
          <w:i/>
          <w:color w:val="0070C0"/>
          <w:sz w:val="24"/>
          <w:szCs w:val="24"/>
        </w:rPr>
        <w:t>технологій та інженерії</w:t>
      </w:r>
      <w:r w:rsidR="008E0A7B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6DA26C36" w14:textId="667D626B" w:rsidR="004A6336" w:rsidRPr="001E3A80" w:rsidRDefault="004A6336" w:rsidP="001605C3">
      <w:pPr>
        <w:pStyle w:val="1"/>
      </w:pPr>
      <w:proofErr w:type="spellStart"/>
      <w:r w:rsidRPr="001E3A80">
        <w:t>Пререквізити</w:t>
      </w:r>
      <w:proofErr w:type="spellEnd"/>
      <w:r w:rsidRPr="001E3A80">
        <w:t xml:space="preserve"> та </w:t>
      </w:r>
      <w:proofErr w:type="spellStart"/>
      <w:r w:rsidRPr="001E3A80">
        <w:t>постреквізити</w:t>
      </w:r>
      <w:proofErr w:type="spellEnd"/>
      <w:r w:rsidRPr="001E3A80">
        <w:t xml:space="preserve"> </w:t>
      </w:r>
      <w:r w:rsidR="008C24BD" w:rsidRPr="001E3A80">
        <w:t xml:space="preserve">освітньої компоненти </w:t>
      </w:r>
      <w:r w:rsidRPr="001E3A80">
        <w:t>(місце в структурно-логічній схемі навчання за відповідною освітньою програмою)</w:t>
      </w:r>
    </w:p>
    <w:p w14:paraId="2013D6D5" w14:textId="7E732D5A" w:rsidR="0047219C" w:rsidRDefault="007A1A6F" w:rsidP="00921232">
      <w:pPr>
        <w:spacing w:after="120" w:line="240" w:lineRule="auto"/>
        <w:ind w:firstLine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79419E">
        <w:rPr>
          <w:rFonts w:asciiTheme="minorHAnsi" w:hAnsiTheme="minorHAnsi"/>
          <w:i/>
          <w:color w:val="0070C0"/>
          <w:sz w:val="24"/>
          <w:szCs w:val="24"/>
        </w:rPr>
        <w:t>Пререквізити</w:t>
      </w:r>
      <w:proofErr w:type="spellEnd"/>
      <w:r w:rsidR="00921232">
        <w:rPr>
          <w:rFonts w:asciiTheme="minorHAnsi" w:hAnsiTheme="minorHAnsi"/>
          <w:i/>
          <w:color w:val="0070C0"/>
          <w:sz w:val="24"/>
          <w:szCs w:val="24"/>
        </w:rPr>
        <w:t>:</w:t>
      </w:r>
      <w:r w:rsidRPr="0079419E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921232">
        <w:rPr>
          <w:rFonts w:asciiTheme="minorHAnsi" w:hAnsiTheme="minorHAnsi"/>
          <w:i/>
          <w:color w:val="0070C0"/>
          <w:sz w:val="24"/>
          <w:szCs w:val="24"/>
        </w:rPr>
        <w:t>з</w:t>
      </w:r>
      <w:r w:rsidRPr="0079419E">
        <w:rPr>
          <w:rFonts w:asciiTheme="minorHAnsi" w:hAnsiTheme="minorHAnsi"/>
          <w:i/>
          <w:color w:val="0070C0"/>
          <w:sz w:val="24"/>
          <w:szCs w:val="24"/>
        </w:rPr>
        <w:t>нання у хімічній технології та інж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енерії на бакалаврському рівні </w:t>
      </w:r>
      <w:r w:rsidR="00921232" w:rsidRPr="0079419E">
        <w:rPr>
          <w:rFonts w:asciiTheme="minorHAnsi" w:hAnsiTheme="minorHAnsi"/>
          <w:i/>
          <w:color w:val="0070C0"/>
          <w:sz w:val="24"/>
          <w:szCs w:val="24"/>
        </w:rPr>
        <w:t>за спеціальністю 161 «Хімічні технології та інженерія».</w:t>
      </w:r>
    </w:p>
    <w:p w14:paraId="60FFDF71" w14:textId="55EEB6E2" w:rsidR="00B96B7A" w:rsidRDefault="00B96B7A" w:rsidP="00B96B7A">
      <w:pPr>
        <w:spacing w:after="120" w:line="240" w:lineRule="auto"/>
        <w:ind w:firstLine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>
        <w:rPr>
          <w:rFonts w:asciiTheme="minorHAnsi" w:hAnsiTheme="minorHAnsi"/>
          <w:i/>
          <w:color w:val="0070C0"/>
          <w:sz w:val="24"/>
          <w:szCs w:val="24"/>
        </w:rPr>
        <w:t>Постреквізити</w:t>
      </w:r>
      <w:proofErr w:type="spellEnd"/>
      <w:r>
        <w:rPr>
          <w:rFonts w:asciiTheme="minorHAnsi" w:hAnsiTheme="minorHAnsi"/>
          <w:i/>
          <w:color w:val="0070C0"/>
          <w:sz w:val="24"/>
          <w:szCs w:val="24"/>
        </w:rPr>
        <w:t xml:space="preserve">: </w:t>
      </w:r>
      <w:r w:rsidR="001E0398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>набуті знання та вміння можуть знадобитися для вирішення</w:t>
      </w:r>
      <w:r w:rsidR="001E0398" w:rsidRPr="007A1A6F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 xml:space="preserve"> проблем в сфері хімічних </w:t>
      </w:r>
      <w:r w:rsidR="001E0398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 xml:space="preserve">технологій та </w:t>
      </w:r>
      <w:r w:rsidR="001E0398" w:rsidRPr="007A1A6F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>розробк</w:t>
      </w:r>
      <w:r w:rsidR="001E0398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>и</w:t>
      </w:r>
      <w:r w:rsidR="001E0398" w:rsidRPr="007A1A6F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 xml:space="preserve"> технологічних показників одержання</w:t>
      </w:r>
      <w:r w:rsidR="001E0398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 xml:space="preserve"> та</w:t>
      </w:r>
      <w:r w:rsidR="001E0398" w:rsidRPr="007A1A6F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 xml:space="preserve"> практичного застосування нових речовин та функціональних матеріалів</w:t>
      </w:r>
      <w:r w:rsidR="001E0398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 xml:space="preserve"> у технологіях </w:t>
      </w:r>
      <w:r w:rsidR="005D7A3C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>органічних речовин</w:t>
      </w:r>
      <w:r w:rsidR="001E0398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>.</w:t>
      </w:r>
    </w:p>
    <w:p w14:paraId="2F28CCA6" w14:textId="77777777" w:rsidR="00014F36" w:rsidRDefault="00014F36" w:rsidP="00B96B7A">
      <w:pPr>
        <w:spacing w:after="120" w:line="240" w:lineRule="auto"/>
        <w:ind w:firstLine="708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162A7A7A" w14:textId="6BA6684C" w:rsidR="00AA6B23" w:rsidRPr="004472C0" w:rsidRDefault="00AA6B23" w:rsidP="008C24BD">
      <w:pPr>
        <w:pStyle w:val="1"/>
      </w:pPr>
      <w:r w:rsidRPr="004472C0">
        <w:t xml:space="preserve">Зміст </w:t>
      </w:r>
      <w:r w:rsidR="008C24BD" w:rsidRPr="008C24BD">
        <w:t>освітньої компоненти</w:t>
      </w:r>
    </w:p>
    <w:p w14:paraId="43C228D9" w14:textId="43AC0266" w:rsidR="00F01B20" w:rsidRPr="002B08F0" w:rsidRDefault="00F01B20" w:rsidP="00F01B20">
      <w:pPr>
        <w:spacing w:after="120"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2B08F0">
        <w:rPr>
          <w:rFonts w:asciiTheme="minorHAnsi" w:hAnsiTheme="minorHAnsi"/>
          <w:b/>
          <w:i/>
          <w:color w:val="0070C0"/>
          <w:sz w:val="24"/>
          <w:szCs w:val="24"/>
        </w:rPr>
        <w:t xml:space="preserve">Розділ 1. </w:t>
      </w:r>
      <w:r w:rsidR="00357DDF" w:rsidRPr="00357DDF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Розділ 1. Первинні та вторинні процеси нафтопереробки.</w:t>
      </w:r>
      <w:r w:rsidRPr="002B08F0">
        <w:rPr>
          <w:rFonts w:asciiTheme="minorHAnsi" w:hAnsiTheme="minorHAnsi"/>
          <w:b/>
          <w:i/>
          <w:color w:val="0070C0"/>
          <w:sz w:val="24"/>
          <w:szCs w:val="24"/>
        </w:rPr>
        <w:t>.</w:t>
      </w:r>
    </w:p>
    <w:p w14:paraId="0AA5DDC2" w14:textId="2C598B0F" w:rsidR="00F01B20" w:rsidRPr="00FA78CC" w:rsidRDefault="00F01B20" w:rsidP="00F01B20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A78CC">
        <w:rPr>
          <w:rFonts w:asciiTheme="minorHAnsi" w:hAnsiTheme="minorHAnsi"/>
          <w:i/>
          <w:color w:val="0070C0"/>
          <w:sz w:val="24"/>
          <w:szCs w:val="24"/>
        </w:rPr>
        <w:t xml:space="preserve">Тема 1.1 </w:t>
      </w:r>
      <w:r w:rsidR="00357DDF" w:rsidRPr="00357DDF">
        <w:rPr>
          <w:rFonts w:asciiTheme="minorHAnsi" w:hAnsiTheme="minorHAnsi"/>
          <w:i/>
          <w:iCs/>
          <w:color w:val="0070C0"/>
          <w:sz w:val="24"/>
          <w:szCs w:val="24"/>
        </w:rPr>
        <w:t>Предмет та задачі курсу. Сировина та основні процеси нафтопереробки</w:t>
      </w:r>
    </w:p>
    <w:p w14:paraId="60FC6CEE" w14:textId="07F8690F" w:rsidR="00F01B20" w:rsidRPr="00FA78CC" w:rsidRDefault="00F01B20" w:rsidP="00357DDF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A78CC">
        <w:rPr>
          <w:rFonts w:asciiTheme="minorHAnsi" w:hAnsiTheme="minorHAnsi"/>
          <w:i/>
          <w:color w:val="0070C0"/>
          <w:sz w:val="24"/>
          <w:szCs w:val="24"/>
        </w:rPr>
        <w:t xml:space="preserve">Тема 1.2. </w:t>
      </w:r>
      <w:r w:rsidR="00357DDF" w:rsidRPr="00357DDF">
        <w:rPr>
          <w:rFonts w:asciiTheme="minorHAnsi" w:hAnsiTheme="minorHAnsi"/>
          <w:bCs/>
          <w:i/>
          <w:iCs/>
          <w:color w:val="0070C0"/>
          <w:sz w:val="24"/>
          <w:szCs w:val="24"/>
        </w:rPr>
        <w:t>Технології термічного, каталітичного крекінгу та риформінгу</w:t>
      </w:r>
      <w:r w:rsidRPr="00FA78CC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</w:p>
    <w:p w14:paraId="4850B836" w14:textId="66C3EACE" w:rsidR="00F01B20" w:rsidRPr="002B08F0" w:rsidRDefault="00F01B20" w:rsidP="00F01B20">
      <w:pPr>
        <w:spacing w:after="120"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2B08F0">
        <w:rPr>
          <w:rFonts w:asciiTheme="minorHAnsi" w:hAnsiTheme="minorHAnsi"/>
          <w:b/>
          <w:i/>
          <w:color w:val="0070C0"/>
          <w:sz w:val="24"/>
          <w:szCs w:val="24"/>
        </w:rPr>
        <w:t xml:space="preserve">Розділ 2. </w:t>
      </w:r>
      <w:r w:rsidR="00357DDF" w:rsidRPr="00357DDF">
        <w:rPr>
          <w:rFonts w:asciiTheme="minorHAnsi" w:hAnsiTheme="minorHAnsi"/>
          <w:b/>
          <w:i/>
          <w:iCs/>
          <w:color w:val="0070C0"/>
          <w:sz w:val="24"/>
          <w:szCs w:val="24"/>
        </w:rPr>
        <w:t xml:space="preserve">Промислові процеси на основі </w:t>
      </w:r>
      <w:proofErr w:type="spellStart"/>
      <w:r w:rsidR="00357DDF" w:rsidRPr="00357DDF">
        <w:rPr>
          <w:rFonts w:asciiTheme="minorHAnsi" w:hAnsiTheme="minorHAnsi"/>
          <w:b/>
          <w:i/>
          <w:iCs/>
          <w:color w:val="0070C0"/>
          <w:sz w:val="24"/>
          <w:szCs w:val="24"/>
        </w:rPr>
        <w:t>алкенів</w:t>
      </w:r>
      <w:proofErr w:type="spellEnd"/>
      <w:r w:rsidRPr="002B08F0">
        <w:rPr>
          <w:rFonts w:asciiTheme="minorHAnsi" w:hAnsiTheme="minorHAnsi"/>
          <w:b/>
          <w:i/>
          <w:color w:val="0070C0"/>
          <w:sz w:val="24"/>
          <w:szCs w:val="24"/>
        </w:rPr>
        <w:t>.</w:t>
      </w:r>
    </w:p>
    <w:p w14:paraId="5BB7B85F" w14:textId="5E3F9C8F" w:rsidR="00F01B20" w:rsidRPr="00FA78CC" w:rsidRDefault="00F01B20" w:rsidP="00F01B20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A78CC">
        <w:rPr>
          <w:rFonts w:asciiTheme="minorHAnsi" w:hAnsiTheme="minorHAnsi"/>
          <w:i/>
          <w:color w:val="0070C0"/>
          <w:sz w:val="24"/>
          <w:szCs w:val="24"/>
        </w:rPr>
        <w:t xml:space="preserve">Тема 2.1 </w:t>
      </w:r>
      <w:r w:rsidR="00357DDF" w:rsidRPr="00357DDF">
        <w:rPr>
          <w:rFonts w:asciiTheme="minorHAnsi" w:hAnsiTheme="minorHAnsi"/>
          <w:i/>
          <w:iCs/>
          <w:color w:val="0070C0"/>
          <w:sz w:val="24"/>
          <w:szCs w:val="24"/>
        </w:rPr>
        <w:t xml:space="preserve">Промислові процеси на основі етилену. Технології </w:t>
      </w:r>
      <w:proofErr w:type="spellStart"/>
      <w:r w:rsidR="00357DDF" w:rsidRPr="00357DDF">
        <w:rPr>
          <w:rFonts w:asciiTheme="minorHAnsi" w:hAnsiTheme="minorHAnsi"/>
          <w:i/>
          <w:iCs/>
          <w:color w:val="0070C0"/>
          <w:sz w:val="24"/>
          <w:szCs w:val="24"/>
        </w:rPr>
        <w:t>олігомеризації</w:t>
      </w:r>
      <w:proofErr w:type="spellEnd"/>
      <w:r w:rsidRPr="00FA78C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3228FCAA" w14:textId="05CE5B81" w:rsidR="00F01B20" w:rsidRPr="00FA78CC" w:rsidRDefault="002B08F0" w:rsidP="00F01B20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>
        <w:rPr>
          <w:rFonts w:asciiTheme="minorHAnsi" w:hAnsiTheme="minorHAnsi"/>
          <w:i/>
          <w:color w:val="0070C0"/>
          <w:sz w:val="24"/>
          <w:szCs w:val="24"/>
        </w:rPr>
        <w:t>ема</w:t>
      </w:r>
      <w:proofErr w:type="spellEnd"/>
      <w:r>
        <w:rPr>
          <w:rFonts w:asciiTheme="minorHAnsi" w:hAnsiTheme="minorHAnsi"/>
          <w:i/>
          <w:color w:val="0070C0"/>
          <w:sz w:val="24"/>
          <w:szCs w:val="24"/>
        </w:rPr>
        <w:t xml:space="preserve"> 2.2. </w:t>
      </w:r>
      <w:r w:rsidR="00357DDF" w:rsidRPr="00357DDF">
        <w:rPr>
          <w:rFonts w:asciiTheme="minorHAnsi" w:hAnsiTheme="minorHAnsi"/>
          <w:i/>
          <w:iCs/>
          <w:color w:val="0070C0"/>
          <w:sz w:val="24"/>
          <w:szCs w:val="24"/>
        </w:rPr>
        <w:t xml:space="preserve">Промислові процеси на основі етилену. Технології </w:t>
      </w:r>
      <w:proofErr w:type="spellStart"/>
      <w:r w:rsidR="00357DDF" w:rsidRPr="00357DDF">
        <w:rPr>
          <w:rFonts w:asciiTheme="minorHAnsi" w:hAnsiTheme="minorHAnsi"/>
          <w:i/>
          <w:iCs/>
          <w:color w:val="0070C0"/>
          <w:sz w:val="24"/>
          <w:szCs w:val="24"/>
        </w:rPr>
        <w:t>олігомеризації</w:t>
      </w:r>
      <w:proofErr w:type="spellEnd"/>
      <w:r w:rsidR="00357DDF" w:rsidRPr="00357DDF">
        <w:rPr>
          <w:rFonts w:asciiTheme="minorHAnsi" w:hAnsiTheme="minorHAnsi"/>
          <w:i/>
          <w:iCs/>
          <w:color w:val="0070C0"/>
          <w:sz w:val="24"/>
          <w:szCs w:val="24"/>
        </w:rPr>
        <w:t xml:space="preserve"> та полімеризації, окиснення етилену</w:t>
      </w:r>
      <w:r w:rsidR="00F01B20" w:rsidRPr="00FA78C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6971CBAA" w14:textId="74BB00BD" w:rsidR="00F01B20" w:rsidRPr="00FA78CC" w:rsidRDefault="00761F80" w:rsidP="00F01B20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Тема 2.</w:t>
      </w:r>
      <w:r w:rsidR="005D0A09">
        <w:rPr>
          <w:rFonts w:asciiTheme="minorHAnsi" w:hAnsiTheme="minorHAnsi"/>
          <w:i/>
          <w:color w:val="0070C0"/>
          <w:sz w:val="24"/>
          <w:szCs w:val="24"/>
        </w:rPr>
        <w:t>3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="00357DDF" w:rsidRPr="00357DDF">
        <w:rPr>
          <w:rFonts w:asciiTheme="minorHAnsi" w:hAnsiTheme="minorHAnsi"/>
          <w:i/>
          <w:iCs/>
          <w:color w:val="0070C0"/>
          <w:sz w:val="24"/>
          <w:szCs w:val="24"/>
        </w:rPr>
        <w:t xml:space="preserve">Промислові процеси на основі пропілену. Окиснення, </w:t>
      </w:r>
      <w:proofErr w:type="spellStart"/>
      <w:r w:rsidR="00357DDF" w:rsidRPr="00357DDF">
        <w:rPr>
          <w:rFonts w:asciiTheme="minorHAnsi" w:hAnsiTheme="minorHAnsi"/>
          <w:i/>
          <w:iCs/>
          <w:color w:val="0070C0"/>
          <w:sz w:val="24"/>
          <w:szCs w:val="24"/>
        </w:rPr>
        <w:t>амоксидування</w:t>
      </w:r>
      <w:proofErr w:type="spellEnd"/>
      <w:r w:rsidR="00357DDF" w:rsidRPr="00357DDF">
        <w:rPr>
          <w:rFonts w:asciiTheme="minorHAnsi" w:hAnsiTheme="minorHAnsi"/>
          <w:i/>
          <w:iCs/>
          <w:color w:val="0070C0"/>
          <w:sz w:val="24"/>
          <w:szCs w:val="24"/>
        </w:rPr>
        <w:t xml:space="preserve">, </w:t>
      </w:r>
      <w:proofErr w:type="spellStart"/>
      <w:r w:rsidR="00357DDF" w:rsidRPr="00357DDF">
        <w:rPr>
          <w:rFonts w:asciiTheme="minorHAnsi" w:hAnsiTheme="minorHAnsi"/>
          <w:i/>
          <w:iCs/>
          <w:color w:val="0070C0"/>
          <w:sz w:val="24"/>
          <w:szCs w:val="24"/>
        </w:rPr>
        <w:t>олігомеризація</w:t>
      </w:r>
      <w:proofErr w:type="spellEnd"/>
      <w:r w:rsidR="00357DDF" w:rsidRPr="00357DDF">
        <w:rPr>
          <w:rFonts w:asciiTheme="minorHAnsi" w:hAnsiTheme="minorHAnsi"/>
          <w:i/>
          <w:iCs/>
          <w:color w:val="0070C0"/>
          <w:sz w:val="24"/>
          <w:szCs w:val="24"/>
        </w:rPr>
        <w:t xml:space="preserve"> та полімеризація</w:t>
      </w:r>
      <w:r w:rsidR="00F01B20" w:rsidRPr="00FA78C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1A736C83" w14:textId="0F3469A3" w:rsidR="005D0A09" w:rsidRPr="00BB3F7A" w:rsidRDefault="00F92BAB" w:rsidP="00C90521">
      <w:pPr>
        <w:spacing w:after="120" w:line="240" w:lineRule="auto"/>
        <w:ind w:left="709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BB3F7A">
        <w:rPr>
          <w:rFonts w:asciiTheme="minorHAnsi" w:hAnsiTheme="minorHAnsi"/>
          <w:i/>
          <w:color w:val="0070C0"/>
          <w:sz w:val="24"/>
          <w:szCs w:val="24"/>
        </w:rPr>
        <w:t xml:space="preserve">Тема </w:t>
      </w:r>
      <w:r w:rsidR="008C11A0">
        <w:rPr>
          <w:rFonts w:asciiTheme="minorHAnsi" w:hAnsiTheme="minorHAnsi"/>
          <w:i/>
          <w:color w:val="0070C0"/>
          <w:sz w:val="24"/>
          <w:szCs w:val="24"/>
        </w:rPr>
        <w:t>2.4</w:t>
      </w:r>
      <w:r w:rsidRPr="00BB3F7A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="00C90521" w:rsidRPr="00C90521">
        <w:rPr>
          <w:rFonts w:asciiTheme="minorHAnsi" w:hAnsiTheme="minorHAnsi"/>
          <w:i/>
          <w:iCs/>
          <w:color w:val="0070C0"/>
          <w:sz w:val="24"/>
          <w:szCs w:val="24"/>
        </w:rPr>
        <w:t>Технології розділення фракції С4.</w:t>
      </w:r>
      <w:r w:rsidR="008441D2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0D63B6C0" w14:textId="0A08165A" w:rsidR="00F01B20" w:rsidRPr="00F01B20" w:rsidRDefault="00F92BAB" w:rsidP="00C90521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BB3F7A">
        <w:rPr>
          <w:rFonts w:asciiTheme="minorHAnsi" w:hAnsiTheme="minorHAnsi"/>
          <w:i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color w:val="0070C0"/>
          <w:sz w:val="24"/>
          <w:szCs w:val="24"/>
        </w:rPr>
        <w:t>2.5</w:t>
      </w:r>
      <w:r w:rsidRPr="00BB3F7A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="00C90521">
        <w:rPr>
          <w:rFonts w:asciiTheme="minorHAnsi" w:hAnsiTheme="minorHAnsi"/>
          <w:i/>
          <w:color w:val="0070C0"/>
          <w:sz w:val="24"/>
          <w:szCs w:val="24"/>
        </w:rPr>
        <w:t xml:space="preserve">Технології виділення та перетворення </w:t>
      </w:r>
      <w:proofErr w:type="spellStart"/>
      <w:r w:rsidR="00C90521">
        <w:rPr>
          <w:rFonts w:asciiTheme="minorHAnsi" w:hAnsiTheme="minorHAnsi"/>
          <w:i/>
          <w:color w:val="0070C0"/>
          <w:sz w:val="24"/>
          <w:szCs w:val="24"/>
        </w:rPr>
        <w:t>дієнів</w:t>
      </w:r>
      <w:proofErr w:type="spellEnd"/>
      <w:r w:rsidR="00C90521">
        <w:rPr>
          <w:rFonts w:asciiTheme="minorHAnsi" w:hAnsiTheme="minorHAnsi"/>
          <w:i/>
          <w:color w:val="0070C0"/>
          <w:sz w:val="24"/>
          <w:szCs w:val="24"/>
        </w:rPr>
        <w:t xml:space="preserve">, синтез еластомерів </w:t>
      </w:r>
      <w:r w:rsidR="00A338C8" w:rsidRPr="00F92BAB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0A56AC1E" w14:textId="3BBB36F2" w:rsidR="00F01B20" w:rsidRPr="002B08F0" w:rsidRDefault="004F3269" w:rsidP="00F01B20">
      <w:pPr>
        <w:spacing w:after="120"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Розділ 3</w:t>
      </w:r>
      <w:r w:rsidR="00F01B20" w:rsidRPr="002B08F0">
        <w:rPr>
          <w:rFonts w:asciiTheme="minorHAnsi" w:hAnsiTheme="minorHAnsi"/>
          <w:b/>
          <w:i/>
          <w:color w:val="0070C0"/>
          <w:sz w:val="24"/>
          <w:szCs w:val="24"/>
        </w:rPr>
        <w:t xml:space="preserve">. </w:t>
      </w:r>
      <w:r w:rsidR="00C90521" w:rsidRPr="00C90521">
        <w:rPr>
          <w:rFonts w:asciiTheme="minorHAnsi" w:hAnsiTheme="minorHAnsi"/>
          <w:b/>
          <w:i/>
          <w:iCs/>
          <w:color w:val="0070C0"/>
          <w:sz w:val="24"/>
          <w:szCs w:val="24"/>
        </w:rPr>
        <w:t>Промислові процеси на основі природного газу..</w:t>
      </w:r>
      <w:r w:rsidR="00F01B20" w:rsidRPr="002B08F0">
        <w:rPr>
          <w:rFonts w:asciiTheme="minorHAnsi" w:hAnsiTheme="minorHAnsi"/>
          <w:b/>
          <w:i/>
          <w:color w:val="0070C0"/>
          <w:sz w:val="24"/>
          <w:szCs w:val="24"/>
        </w:rPr>
        <w:t>.</w:t>
      </w:r>
    </w:p>
    <w:p w14:paraId="42F18C48" w14:textId="2EDCB942" w:rsidR="00C90521" w:rsidRDefault="00F01B20" w:rsidP="00C90521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A78CC">
        <w:rPr>
          <w:rFonts w:asciiTheme="minorHAnsi" w:hAnsiTheme="minorHAnsi"/>
          <w:i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color w:val="0070C0"/>
          <w:sz w:val="24"/>
          <w:szCs w:val="24"/>
        </w:rPr>
        <w:t>3</w:t>
      </w:r>
      <w:r w:rsidRPr="00FA78CC">
        <w:rPr>
          <w:rFonts w:asciiTheme="minorHAnsi" w:hAnsiTheme="minorHAnsi"/>
          <w:i/>
          <w:color w:val="0070C0"/>
          <w:sz w:val="24"/>
          <w:szCs w:val="24"/>
        </w:rPr>
        <w:t xml:space="preserve">.1. </w:t>
      </w:r>
      <w:r w:rsidR="00C90521" w:rsidRPr="00C90521">
        <w:rPr>
          <w:rFonts w:asciiTheme="minorHAnsi" w:hAnsiTheme="minorHAnsi"/>
          <w:i/>
          <w:iCs/>
          <w:color w:val="0070C0"/>
          <w:sz w:val="24"/>
          <w:szCs w:val="24"/>
        </w:rPr>
        <w:t>Синтез газ</w:t>
      </w:r>
      <w:r w:rsidR="00C90521" w:rsidRPr="004F3269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.</w:t>
      </w:r>
      <w:r w:rsidR="00C90521" w:rsidRPr="00C90521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14:paraId="1BFC3B21" w14:textId="1808FCFD" w:rsidR="00F01B20" w:rsidRPr="00FA78CC" w:rsidRDefault="005D0A09" w:rsidP="00C90521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A78CC">
        <w:rPr>
          <w:rFonts w:asciiTheme="minorHAnsi" w:hAnsiTheme="minorHAnsi"/>
          <w:i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color w:val="0070C0"/>
          <w:sz w:val="24"/>
          <w:szCs w:val="24"/>
        </w:rPr>
        <w:t>3</w:t>
      </w:r>
      <w:r w:rsidRPr="00FA78CC">
        <w:rPr>
          <w:rFonts w:asciiTheme="minorHAnsi" w:hAnsiTheme="minorHAnsi"/>
          <w:i/>
          <w:color w:val="0070C0"/>
          <w:sz w:val="24"/>
          <w:szCs w:val="24"/>
        </w:rPr>
        <w:t>.2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C90521">
        <w:rPr>
          <w:rFonts w:asciiTheme="minorHAnsi" w:hAnsiTheme="minorHAnsi"/>
          <w:i/>
          <w:color w:val="0070C0"/>
          <w:sz w:val="24"/>
          <w:szCs w:val="24"/>
        </w:rPr>
        <w:t>Процеси синтезу метанолу, формальдегіду та оцтової кислоти</w:t>
      </w:r>
      <w:r w:rsidR="00F01B20" w:rsidRPr="00FA78C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34184126" w14:textId="0955F98E" w:rsidR="00476D44" w:rsidRPr="00C90521" w:rsidRDefault="00F01B20" w:rsidP="00C90521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r w:rsidRPr="00FA78CC">
        <w:rPr>
          <w:rFonts w:asciiTheme="minorHAnsi" w:hAnsiTheme="minorHAnsi"/>
          <w:i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color w:val="0070C0"/>
          <w:sz w:val="24"/>
          <w:szCs w:val="24"/>
        </w:rPr>
        <w:t>3</w:t>
      </w:r>
      <w:r w:rsidRPr="00FA78CC">
        <w:rPr>
          <w:rFonts w:asciiTheme="minorHAnsi" w:hAnsiTheme="minorHAnsi"/>
          <w:i/>
          <w:color w:val="0070C0"/>
          <w:sz w:val="24"/>
          <w:szCs w:val="24"/>
        </w:rPr>
        <w:t xml:space="preserve">.3. </w:t>
      </w:r>
      <w:r w:rsidR="00C90521">
        <w:rPr>
          <w:rFonts w:asciiTheme="minorHAnsi" w:hAnsiTheme="minorHAnsi"/>
          <w:i/>
          <w:color w:val="0070C0"/>
          <w:sz w:val="24"/>
          <w:szCs w:val="24"/>
        </w:rPr>
        <w:t xml:space="preserve">Синтез компонентів моторного палива з газоподібної сировини, процеси </w:t>
      </w:r>
      <w:r w:rsidR="00C90521">
        <w:rPr>
          <w:rFonts w:asciiTheme="minorHAnsi" w:hAnsiTheme="minorHAnsi"/>
          <w:i/>
          <w:color w:val="0070C0"/>
          <w:sz w:val="24"/>
          <w:szCs w:val="24"/>
          <w:lang w:val="en-US"/>
        </w:rPr>
        <w:t>GTL</w:t>
      </w:r>
      <w:r w:rsidR="00C90521" w:rsidRPr="00C90521">
        <w:rPr>
          <w:rFonts w:asciiTheme="minorHAnsi" w:hAnsiTheme="minorHAnsi"/>
          <w:i/>
          <w:color w:val="0070C0"/>
          <w:sz w:val="24"/>
          <w:szCs w:val="24"/>
          <w:lang w:val="ru-RU"/>
        </w:rPr>
        <w:t>.</w:t>
      </w:r>
    </w:p>
    <w:p w14:paraId="2F85B722" w14:textId="33673C47" w:rsidR="00F01B20" w:rsidRPr="00C90521" w:rsidRDefault="004F3269" w:rsidP="00F01B20">
      <w:pPr>
        <w:spacing w:after="120"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  <w:lang w:val="ru-RU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Розділ 4</w:t>
      </w:r>
      <w:r w:rsidR="00F01B20" w:rsidRPr="002B08F0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C90521" w:rsidRPr="00C90521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Промислові процеси на основі ароматичних фракцій</w:t>
      </w:r>
      <w:r w:rsidR="00C90521" w:rsidRPr="00C90521">
        <w:rPr>
          <w:rFonts w:asciiTheme="minorHAnsi" w:hAnsiTheme="minorHAnsi"/>
          <w:b/>
          <w:bCs/>
          <w:i/>
          <w:iCs/>
          <w:color w:val="0070C0"/>
          <w:sz w:val="24"/>
          <w:szCs w:val="24"/>
          <w:lang w:val="ru-RU"/>
        </w:rPr>
        <w:t>.</w:t>
      </w:r>
    </w:p>
    <w:p w14:paraId="5E9457A1" w14:textId="4398FFED" w:rsidR="00F92BAB" w:rsidRDefault="00C90521" w:rsidP="00F92BAB">
      <w:pPr>
        <w:spacing w:after="120" w:line="240" w:lineRule="auto"/>
        <w:ind w:left="708"/>
        <w:jc w:val="both"/>
        <w:rPr>
          <w:rFonts w:asciiTheme="minorHAnsi" w:hAnsiTheme="minorHAnsi"/>
          <w:i/>
          <w:iCs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color w:val="0070C0"/>
          <w:sz w:val="24"/>
          <w:szCs w:val="24"/>
          <w:lang w:val="ru-RU"/>
        </w:rPr>
        <w:t>4</w:t>
      </w:r>
      <w:r w:rsidRPr="00C90521">
        <w:rPr>
          <w:rFonts w:asciiTheme="minorHAnsi" w:hAnsiTheme="minorHAnsi"/>
          <w:i/>
          <w:color w:val="0070C0"/>
          <w:sz w:val="24"/>
          <w:szCs w:val="24"/>
          <w:lang w:val="ru-RU"/>
        </w:rPr>
        <w:t>.</w:t>
      </w:r>
      <w:r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1. </w:t>
      </w:r>
      <w:proofErr w:type="spellStart"/>
      <w:r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Процеси</w:t>
      </w:r>
      <w:proofErr w:type="spellEnd"/>
      <w:r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i/>
          <w:iCs/>
          <w:color w:val="0070C0"/>
          <w:sz w:val="24"/>
          <w:szCs w:val="24"/>
        </w:rPr>
        <w:t>а</w:t>
      </w:r>
      <w:r w:rsidRPr="00C90521">
        <w:rPr>
          <w:rFonts w:asciiTheme="minorHAnsi" w:hAnsiTheme="minorHAnsi"/>
          <w:i/>
          <w:iCs/>
          <w:color w:val="0070C0"/>
          <w:sz w:val="24"/>
          <w:szCs w:val="24"/>
        </w:rPr>
        <w:t xml:space="preserve">лкілування, нітрування, сульфування </w:t>
      </w:r>
      <w:proofErr w:type="spellStart"/>
      <w:r w:rsidRPr="00C90521">
        <w:rPr>
          <w:rFonts w:asciiTheme="minorHAnsi" w:hAnsiTheme="minorHAnsi"/>
          <w:i/>
          <w:iCs/>
          <w:color w:val="0070C0"/>
          <w:sz w:val="24"/>
          <w:szCs w:val="24"/>
        </w:rPr>
        <w:t>бензену</w:t>
      </w:r>
      <w:proofErr w:type="spellEnd"/>
      <w:r>
        <w:rPr>
          <w:rFonts w:asciiTheme="minorHAnsi" w:hAnsiTheme="minorHAnsi"/>
          <w:i/>
          <w:iCs/>
          <w:color w:val="0070C0"/>
          <w:sz w:val="24"/>
          <w:szCs w:val="24"/>
        </w:rPr>
        <w:t>.</w:t>
      </w:r>
    </w:p>
    <w:p w14:paraId="4418EE81" w14:textId="6F6FE5D3" w:rsidR="00C90521" w:rsidRPr="00C90521" w:rsidRDefault="00C90521" w:rsidP="00C90521">
      <w:pPr>
        <w:spacing w:after="120" w:line="240" w:lineRule="auto"/>
        <w:ind w:left="708"/>
        <w:jc w:val="both"/>
        <w:rPr>
          <w:rFonts w:asciiTheme="minorHAnsi" w:hAnsiTheme="minorHAnsi"/>
          <w:i/>
          <w:iCs/>
          <w:color w:val="0070C0"/>
          <w:sz w:val="24"/>
          <w:szCs w:val="24"/>
        </w:rPr>
      </w:pPr>
      <w:r w:rsidRPr="00C90521">
        <w:rPr>
          <w:rFonts w:asciiTheme="minorHAnsi" w:hAnsiTheme="minorHAnsi"/>
          <w:i/>
          <w:iCs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4</w:t>
      </w:r>
      <w:r w:rsidRPr="00C90521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.</w:t>
      </w:r>
      <w:r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2</w:t>
      </w:r>
      <w:r w:rsidRPr="00C90521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 xml:space="preserve">. </w:t>
      </w:r>
      <w:r w:rsid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Процеси переробки </w:t>
      </w:r>
      <w:proofErr w:type="spellStart"/>
      <w:r w:rsidR="00164ABE">
        <w:rPr>
          <w:rFonts w:asciiTheme="minorHAnsi" w:hAnsiTheme="minorHAnsi"/>
          <w:i/>
          <w:iCs/>
          <w:color w:val="0070C0"/>
          <w:sz w:val="24"/>
          <w:szCs w:val="24"/>
        </w:rPr>
        <w:t>толуену</w:t>
      </w:r>
      <w:proofErr w:type="spellEnd"/>
      <w:r w:rsid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, </w:t>
      </w:r>
      <w:proofErr w:type="spellStart"/>
      <w:r w:rsidR="00164ABE">
        <w:rPr>
          <w:rFonts w:asciiTheme="minorHAnsi" w:hAnsiTheme="minorHAnsi"/>
          <w:i/>
          <w:iCs/>
          <w:color w:val="0070C0"/>
          <w:sz w:val="24"/>
          <w:szCs w:val="24"/>
        </w:rPr>
        <w:t>д</w:t>
      </w:r>
      <w:r w:rsidRPr="00C90521">
        <w:rPr>
          <w:rFonts w:asciiTheme="minorHAnsi" w:hAnsiTheme="minorHAnsi"/>
          <w:i/>
          <w:iCs/>
          <w:color w:val="0070C0"/>
          <w:sz w:val="24"/>
          <w:szCs w:val="24"/>
        </w:rPr>
        <w:t>іізоціанати</w:t>
      </w:r>
      <w:proofErr w:type="spellEnd"/>
      <w:r w:rsidRPr="00C90521">
        <w:rPr>
          <w:rFonts w:asciiTheme="minorHAnsi" w:hAnsiTheme="minorHAnsi"/>
          <w:i/>
          <w:iCs/>
          <w:color w:val="0070C0"/>
          <w:sz w:val="24"/>
          <w:szCs w:val="24"/>
        </w:rPr>
        <w:t>.</w:t>
      </w:r>
    </w:p>
    <w:p w14:paraId="46A83E14" w14:textId="100D92F2" w:rsidR="00164ABE" w:rsidRDefault="00C90521" w:rsidP="00164ABE">
      <w:pPr>
        <w:spacing w:after="120" w:line="240" w:lineRule="auto"/>
        <w:ind w:left="708"/>
        <w:jc w:val="both"/>
        <w:rPr>
          <w:rFonts w:asciiTheme="minorHAnsi" w:hAnsiTheme="minorHAnsi"/>
          <w:i/>
          <w:iCs/>
          <w:color w:val="0070C0"/>
          <w:sz w:val="24"/>
          <w:szCs w:val="24"/>
        </w:rPr>
      </w:pPr>
      <w:r w:rsidRPr="00C90521">
        <w:rPr>
          <w:rFonts w:asciiTheme="minorHAnsi" w:hAnsiTheme="minorHAnsi"/>
          <w:i/>
          <w:iCs/>
          <w:color w:val="0070C0"/>
          <w:sz w:val="24"/>
          <w:szCs w:val="24"/>
        </w:rPr>
        <w:lastRenderedPageBreak/>
        <w:t xml:space="preserve">Тема </w:t>
      </w:r>
      <w:r w:rsidR="004F3269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4</w:t>
      </w:r>
      <w:r w:rsidRPr="00C90521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.</w:t>
      </w:r>
      <w:r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3</w:t>
      </w:r>
      <w:r w:rsidRPr="00C90521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 xml:space="preserve">. </w:t>
      </w:r>
      <w:r w:rsidR="00164ABE" w:rsidRPr="00164ABE">
        <w:rPr>
          <w:rFonts w:asciiTheme="minorHAnsi" w:hAnsiTheme="minorHAnsi"/>
          <w:bCs/>
          <w:i/>
          <w:iCs/>
          <w:color w:val="0070C0"/>
          <w:sz w:val="24"/>
          <w:szCs w:val="24"/>
        </w:rPr>
        <w:t>Процеси на основі о-, та м-</w:t>
      </w:r>
      <w:proofErr w:type="spellStart"/>
      <w:r w:rsidR="00164ABE" w:rsidRPr="00164ABE">
        <w:rPr>
          <w:rFonts w:asciiTheme="minorHAnsi" w:hAnsiTheme="minorHAnsi"/>
          <w:bCs/>
          <w:i/>
          <w:iCs/>
          <w:color w:val="0070C0"/>
          <w:sz w:val="24"/>
          <w:szCs w:val="24"/>
        </w:rPr>
        <w:t>ксиленів</w:t>
      </w:r>
      <w:proofErr w:type="spellEnd"/>
      <w:r w:rsidRPr="00C90521">
        <w:rPr>
          <w:rFonts w:asciiTheme="minorHAnsi" w:hAnsiTheme="minorHAnsi"/>
          <w:i/>
          <w:iCs/>
          <w:color w:val="0070C0"/>
          <w:sz w:val="24"/>
          <w:szCs w:val="24"/>
        </w:rPr>
        <w:t>.</w:t>
      </w:r>
      <w:r w:rsidR="00164ABE" w:rsidRPr="00164ABE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r w:rsidR="00164ABE"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Промислові методи виділення </w:t>
      </w:r>
      <w:proofErr w:type="spellStart"/>
      <w:r w:rsidR="00164ABE" w:rsidRPr="00164ABE">
        <w:rPr>
          <w:rFonts w:asciiTheme="minorHAnsi" w:hAnsiTheme="minorHAnsi"/>
          <w:i/>
          <w:iCs/>
          <w:color w:val="0070C0"/>
          <w:sz w:val="24"/>
          <w:szCs w:val="24"/>
        </w:rPr>
        <w:t>етилбензену</w:t>
      </w:r>
      <w:proofErr w:type="spellEnd"/>
      <w:r w:rsidR="00164ABE"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 та розділення </w:t>
      </w:r>
      <w:proofErr w:type="spellStart"/>
      <w:r w:rsidR="00164ABE" w:rsidRPr="00164ABE">
        <w:rPr>
          <w:rFonts w:asciiTheme="minorHAnsi" w:hAnsiTheme="minorHAnsi"/>
          <w:i/>
          <w:iCs/>
          <w:color w:val="0070C0"/>
          <w:sz w:val="24"/>
          <w:szCs w:val="24"/>
        </w:rPr>
        <w:t>ксиленів</w:t>
      </w:r>
      <w:proofErr w:type="spellEnd"/>
      <w:r w:rsidR="00164ABE"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. Ізомеризація на цеолітах. Каталізатор ізомеризації Виробництво та застосування фталевого ангідриду. </w:t>
      </w:r>
      <w:proofErr w:type="spellStart"/>
      <w:r w:rsidR="00164ABE" w:rsidRPr="00164ABE">
        <w:rPr>
          <w:rFonts w:asciiTheme="minorHAnsi" w:hAnsiTheme="minorHAnsi"/>
          <w:i/>
          <w:iCs/>
          <w:color w:val="0070C0"/>
          <w:sz w:val="24"/>
          <w:szCs w:val="24"/>
        </w:rPr>
        <w:t>Алкідні</w:t>
      </w:r>
      <w:proofErr w:type="spellEnd"/>
      <w:r w:rsidR="00164ABE"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 смоли. </w:t>
      </w:r>
      <w:proofErr w:type="spellStart"/>
      <w:r w:rsidR="00164ABE" w:rsidRPr="00164ABE">
        <w:rPr>
          <w:rFonts w:asciiTheme="minorHAnsi" w:hAnsiTheme="minorHAnsi"/>
          <w:i/>
          <w:iCs/>
          <w:color w:val="0070C0"/>
          <w:sz w:val="24"/>
          <w:szCs w:val="24"/>
        </w:rPr>
        <w:t>Фталати</w:t>
      </w:r>
      <w:proofErr w:type="spellEnd"/>
      <w:r w:rsidR="00164ABE"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. </w:t>
      </w:r>
      <w:proofErr w:type="spellStart"/>
      <w:r w:rsidR="00164ABE" w:rsidRPr="00164ABE">
        <w:rPr>
          <w:rFonts w:asciiTheme="minorHAnsi" w:hAnsiTheme="minorHAnsi"/>
          <w:i/>
          <w:iCs/>
          <w:color w:val="0070C0"/>
          <w:sz w:val="24"/>
          <w:szCs w:val="24"/>
        </w:rPr>
        <w:t>Плпстифікатори</w:t>
      </w:r>
      <w:proofErr w:type="spellEnd"/>
      <w:r w:rsidR="00164ABE" w:rsidRPr="00164ABE">
        <w:rPr>
          <w:rFonts w:asciiTheme="minorHAnsi" w:hAnsiTheme="minorHAnsi"/>
          <w:i/>
          <w:iCs/>
          <w:color w:val="0070C0"/>
          <w:sz w:val="24"/>
          <w:szCs w:val="24"/>
        </w:rPr>
        <w:t>.</w:t>
      </w:r>
    </w:p>
    <w:p w14:paraId="106CD4FB" w14:textId="7E377BBE" w:rsidR="00164ABE" w:rsidRDefault="004F3269" w:rsidP="00164ABE">
      <w:pPr>
        <w:spacing w:after="120" w:line="240" w:lineRule="auto"/>
        <w:ind w:left="708"/>
        <w:jc w:val="both"/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iCs/>
          <w:color w:val="0070C0"/>
          <w:sz w:val="24"/>
          <w:szCs w:val="24"/>
        </w:rPr>
        <w:t xml:space="preserve">Розділ 5 </w:t>
      </w:r>
      <w:r w:rsidR="00164ABE" w:rsidRPr="00164ABE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Промислові процеси на основі жирів</w:t>
      </w:r>
      <w:r w:rsidR="00164ABE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.</w:t>
      </w:r>
    </w:p>
    <w:p w14:paraId="6014D02C" w14:textId="772FF728" w:rsidR="00164ABE" w:rsidRPr="00164ABE" w:rsidRDefault="00164ABE" w:rsidP="00164ABE">
      <w:pPr>
        <w:spacing w:after="120" w:line="240" w:lineRule="auto"/>
        <w:ind w:left="708"/>
        <w:jc w:val="both"/>
        <w:rPr>
          <w:rFonts w:asciiTheme="minorHAnsi" w:hAnsiTheme="minorHAnsi"/>
          <w:i/>
          <w:iCs/>
          <w:color w:val="0070C0"/>
          <w:sz w:val="24"/>
          <w:szCs w:val="24"/>
        </w:rPr>
      </w:pP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5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 xml:space="preserve">.1. 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>Виробництво жирних кислот.</w:t>
      </w:r>
      <w:r w:rsidRPr="00164ABE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Сировинна база рослинних та тваринних </w:t>
      </w:r>
      <w:r>
        <w:rPr>
          <w:rFonts w:asciiTheme="minorHAnsi" w:hAnsiTheme="minorHAnsi"/>
          <w:i/>
          <w:iCs/>
          <w:color w:val="0070C0"/>
          <w:sz w:val="24"/>
          <w:szCs w:val="24"/>
        </w:rPr>
        <w:t xml:space="preserve">жирів. Порівняльний склад жирів. </w:t>
      </w:r>
      <w:proofErr w:type="spellStart"/>
      <w:r>
        <w:rPr>
          <w:rFonts w:asciiTheme="minorHAnsi" w:hAnsiTheme="minorHAnsi"/>
          <w:i/>
          <w:iCs/>
          <w:color w:val="0070C0"/>
          <w:sz w:val="24"/>
          <w:szCs w:val="24"/>
        </w:rPr>
        <w:t>Епоксидування</w:t>
      </w:r>
      <w:proofErr w:type="spellEnd"/>
      <w:r>
        <w:rPr>
          <w:rFonts w:asciiTheme="minorHAnsi" w:hAnsiTheme="minorHAnsi"/>
          <w:i/>
          <w:iCs/>
          <w:color w:val="0070C0"/>
          <w:sz w:val="24"/>
          <w:szCs w:val="24"/>
        </w:rPr>
        <w:t xml:space="preserve"> жирів.</w:t>
      </w:r>
    </w:p>
    <w:p w14:paraId="19830D71" w14:textId="08DE5D99" w:rsidR="00164ABE" w:rsidRPr="00164ABE" w:rsidRDefault="00164ABE" w:rsidP="00164ABE">
      <w:pPr>
        <w:spacing w:after="120" w:line="240" w:lineRule="auto"/>
        <w:ind w:left="708"/>
        <w:jc w:val="both"/>
        <w:rPr>
          <w:rFonts w:asciiTheme="minorHAnsi" w:hAnsiTheme="minorHAnsi"/>
          <w:i/>
          <w:iCs/>
          <w:color w:val="0070C0"/>
          <w:sz w:val="24"/>
          <w:szCs w:val="24"/>
        </w:rPr>
      </w:pPr>
      <w:r>
        <w:rPr>
          <w:rFonts w:asciiTheme="minorHAnsi" w:hAnsiTheme="minorHAnsi"/>
          <w:i/>
          <w:iCs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5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.2</w:t>
      </w:r>
      <w:r w:rsidRPr="00164ABE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Виробництво азотистих похідних жирних кислот. Аміди, аміни, </w:t>
      </w:r>
      <w:proofErr w:type="spellStart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>амідоаміни</w:t>
      </w:r>
      <w:proofErr w:type="spellEnd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,  </w:t>
      </w:r>
      <w:proofErr w:type="spellStart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>імідазоліни</w:t>
      </w:r>
      <w:proofErr w:type="spellEnd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>. ПАР на базі рослинних жирів.</w:t>
      </w:r>
    </w:p>
    <w:p w14:paraId="53A75947" w14:textId="45742FA1" w:rsidR="00164ABE" w:rsidRDefault="00164ABE" w:rsidP="00164ABE">
      <w:pPr>
        <w:spacing w:after="120" w:line="240" w:lineRule="auto"/>
        <w:ind w:left="708"/>
        <w:jc w:val="both"/>
        <w:rPr>
          <w:rFonts w:asciiTheme="minorHAnsi" w:hAnsiTheme="minorHAnsi"/>
          <w:i/>
          <w:iCs/>
          <w:color w:val="0070C0"/>
          <w:sz w:val="24"/>
          <w:szCs w:val="24"/>
        </w:rPr>
      </w:pP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5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 xml:space="preserve">.3. </w:t>
      </w:r>
      <w:r w:rsidRPr="00164ABE">
        <w:rPr>
          <w:rFonts w:asciiTheme="minorHAnsi" w:hAnsiTheme="minorHAnsi"/>
          <w:bCs/>
          <w:i/>
          <w:iCs/>
          <w:color w:val="0070C0"/>
          <w:sz w:val="24"/>
          <w:szCs w:val="24"/>
        </w:rPr>
        <w:t xml:space="preserve">Метилові </w:t>
      </w:r>
      <w:proofErr w:type="spellStart"/>
      <w:r w:rsidRPr="00164ABE">
        <w:rPr>
          <w:rFonts w:asciiTheme="minorHAnsi" w:hAnsiTheme="minorHAnsi"/>
          <w:bCs/>
          <w:i/>
          <w:iCs/>
          <w:color w:val="0070C0"/>
          <w:sz w:val="24"/>
          <w:szCs w:val="24"/>
        </w:rPr>
        <w:t>естери</w:t>
      </w:r>
      <w:proofErr w:type="spellEnd"/>
      <w:r w:rsidRPr="00164ABE">
        <w:rPr>
          <w:rFonts w:asciiTheme="minorHAnsi" w:hAnsiTheme="minorHAnsi"/>
          <w:bCs/>
          <w:i/>
          <w:iCs/>
          <w:color w:val="0070C0"/>
          <w:sz w:val="24"/>
          <w:szCs w:val="24"/>
        </w:rPr>
        <w:t xml:space="preserve"> жирних кислот. Каталізатори </w:t>
      </w:r>
      <w:proofErr w:type="spellStart"/>
      <w:r w:rsidRPr="00164ABE">
        <w:rPr>
          <w:rFonts w:asciiTheme="minorHAnsi" w:hAnsiTheme="minorHAnsi"/>
          <w:bCs/>
          <w:i/>
          <w:iCs/>
          <w:color w:val="0070C0"/>
          <w:sz w:val="24"/>
          <w:szCs w:val="24"/>
        </w:rPr>
        <w:t>переестерифікації</w:t>
      </w:r>
      <w:proofErr w:type="spellEnd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>.</w:t>
      </w:r>
    </w:p>
    <w:p w14:paraId="2E8CAA17" w14:textId="1AB6A4E9" w:rsidR="00164ABE" w:rsidRPr="00164ABE" w:rsidRDefault="004F3269" w:rsidP="00164ABE">
      <w:pPr>
        <w:spacing w:after="120" w:line="240" w:lineRule="auto"/>
        <w:ind w:left="708"/>
        <w:jc w:val="both"/>
        <w:rPr>
          <w:rFonts w:asciiTheme="minorHAnsi" w:hAnsiTheme="minorHAnsi"/>
          <w:i/>
          <w:iCs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iCs/>
          <w:color w:val="0070C0"/>
          <w:sz w:val="24"/>
          <w:szCs w:val="24"/>
        </w:rPr>
        <w:t>Розділ 6</w:t>
      </w:r>
      <w:r w:rsidR="00164ABE" w:rsidRPr="00164ABE">
        <w:rPr>
          <w:rFonts w:asciiTheme="minorHAnsi" w:hAnsiTheme="minorHAnsi"/>
          <w:b/>
          <w:i/>
          <w:iCs/>
          <w:color w:val="0070C0"/>
          <w:sz w:val="24"/>
          <w:szCs w:val="24"/>
        </w:rPr>
        <w:t xml:space="preserve">  </w:t>
      </w:r>
      <w:r w:rsidR="00164ABE" w:rsidRPr="00164ABE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 xml:space="preserve"> Промислові процеси на основі </w:t>
      </w:r>
      <w:proofErr w:type="spellStart"/>
      <w:r w:rsidR="00164ABE" w:rsidRPr="00164ABE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карбогідратів</w:t>
      </w:r>
      <w:proofErr w:type="spellEnd"/>
      <w:r w:rsidR="00164ABE" w:rsidRPr="00164ABE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.</w:t>
      </w:r>
    </w:p>
    <w:p w14:paraId="4E383248" w14:textId="3A15D7E2" w:rsidR="00164ABE" w:rsidRDefault="00164ABE" w:rsidP="00164ABE">
      <w:pPr>
        <w:spacing w:after="120" w:line="240" w:lineRule="auto"/>
        <w:ind w:left="708"/>
        <w:jc w:val="both"/>
        <w:rPr>
          <w:rFonts w:asciiTheme="minorHAnsi" w:hAnsiTheme="minorHAnsi"/>
          <w:i/>
          <w:iCs/>
          <w:color w:val="0070C0"/>
          <w:sz w:val="24"/>
          <w:szCs w:val="24"/>
        </w:rPr>
      </w:pP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6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.1</w:t>
      </w:r>
      <w:r w:rsidRPr="00164ABE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Процеси переробки </w:t>
      </w:r>
      <w:proofErr w:type="spellStart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>ди</w:t>
      </w:r>
      <w:proofErr w:type="spellEnd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>-, та моносахаридів.</w:t>
      </w:r>
      <w:r w:rsidRPr="00164ABE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Цукроза та сорбіт. Виробництво ПАР на основі сорбіту. Виробництво </w:t>
      </w:r>
      <w:proofErr w:type="spellStart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>алкілполіглікозидів</w:t>
      </w:r>
      <w:proofErr w:type="spellEnd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.  </w:t>
      </w:r>
      <w:proofErr w:type="spellStart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>Карбогідрати</w:t>
      </w:r>
      <w:proofErr w:type="spellEnd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, як джерело синтезу розчинників. 1,3-пропандіол, фурфурол та </w:t>
      </w:r>
      <w:proofErr w:type="spellStart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>гідроксиметилфурфурол</w:t>
      </w:r>
      <w:proofErr w:type="spellEnd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>.</w:t>
      </w:r>
    </w:p>
    <w:p w14:paraId="181138F3" w14:textId="0B265C67" w:rsidR="00164ABE" w:rsidRPr="00164ABE" w:rsidRDefault="00164ABE" w:rsidP="00164ABE">
      <w:pPr>
        <w:spacing w:after="120" w:line="240" w:lineRule="auto"/>
        <w:ind w:left="708"/>
        <w:jc w:val="both"/>
        <w:rPr>
          <w:rFonts w:asciiTheme="minorHAnsi" w:hAnsiTheme="minorHAnsi"/>
          <w:i/>
          <w:iCs/>
          <w:color w:val="0070C0"/>
          <w:sz w:val="24"/>
          <w:szCs w:val="24"/>
        </w:rPr>
      </w:pP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6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.2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 Процеси переробки полісахаридів.</w:t>
      </w:r>
      <w:r w:rsidRPr="00164ABE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Переробка </w:t>
      </w:r>
      <w:proofErr w:type="spellStart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>крохмалу</w:t>
      </w:r>
      <w:proofErr w:type="spellEnd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 та целюлози. </w:t>
      </w:r>
      <w:proofErr w:type="spellStart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>Етери</w:t>
      </w:r>
      <w:proofErr w:type="spellEnd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 та </w:t>
      </w:r>
      <w:proofErr w:type="spellStart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>естери</w:t>
      </w:r>
      <w:proofErr w:type="spellEnd"/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 целюлози.</w:t>
      </w:r>
    </w:p>
    <w:p w14:paraId="74A58BE1" w14:textId="6FDE7BDD" w:rsidR="00164ABE" w:rsidRPr="00164ABE" w:rsidRDefault="004F3269" w:rsidP="00164ABE">
      <w:pPr>
        <w:spacing w:after="120" w:line="240" w:lineRule="auto"/>
        <w:ind w:left="708"/>
        <w:jc w:val="both"/>
        <w:rPr>
          <w:rFonts w:asciiTheme="minorHAnsi" w:hAnsiTheme="minorHAnsi"/>
          <w:i/>
          <w:iCs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iCs/>
          <w:color w:val="0070C0"/>
          <w:sz w:val="24"/>
          <w:szCs w:val="24"/>
        </w:rPr>
        <w:t>Розділ 7</w:t>
      </w:r>
      <w:r w:rsidR="00164ABE" w:rsidRPr="00164ABE">
        <w:rPr>
          <w:rFonts w:asciiTheme="minorHAnsi" w:hAnsiTheme="minorHAnsi"/>
          <w:b/>
          <w:i/>
          <w:iCs/>
          <w:color w:val="0070C0"/>
          <w:sz w:val="24"/>
          <w:szCs w:val="24"/>
        </w:rPr>
        <w:t xml:space="preserve">  </w:t>
      </w:r>
      <w:r w:rsidR="00164ABE" w:rsidRPr="00164ABE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 xml:space="preserve"> </w:t>
      </w:r>
      <w:r w:rsidR="00B413D3" w:rsidRPr="00B413D3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Промислові процеси виробництва полімерів</w:t>
      </w:r>
      <w:r w:rsidR="00164ABE" w:rsidRPr="00164ABE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.</w:t>
      </w:r>
    </w:p>
    <w:p w14:paraId="0DF4281C" w14:textId="2D64F682" w:rsidR="00164ABE" w:rsidRPr="00164ABE" w:rsidRDefault="00164ABE" w:rsidP="00164ABE">
      <w:pPr>
        <w:spacing w:after="120" w:line="240" w:lineRule="auto"/>
        <w:ind w:left="708"/>
        <w:jc w:val="both"/>
        <w:rPr>
          <w:rFonts w:asciiTheme="minorHAnsi" w:hAnsiTheme="minorHAnsi"/>
          <w:i/>
          <w:iCs/>
          <w:color w:val="0070C0"/>
          <w:sz w:val="24"/>
          <w:szCs w:val="24"/>
        </w:rPr>
      </w:pP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7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.1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 </w:t>
      </w:r>
      <w:r w:rsidR="00B413D3" w:rsidRPr="00B413D3">
        <w:rPr>
          <w:rFonts w:asciiTheme="minorHAnsi" w:hAnsiTheme="minorHAnsi"/>
          <w:i/>
          <w:iCs/>
          <w:color w:val="0070C0"/>
          <w:sz w:val="24"/>
          <w:szCs w:val="24"/>
        </w:rPr>
        <w:t>Головні види полімерів та напрями їх використання. Фізико-хімічні властивості полімерів.</w:t>
      </w:r>
    </w:p>
    <w:p w14:paraId="6AB366E7" w14:textId="78301D49" w:rsidR="00164ABE" w:rsidRPr="00164ABE" w:rsidRDefault="00164ABE" w:rsidP="00164ABE">
      <w:pPr>
        <w:spacing w:after="120" w:line="240" w:lineRule="auto"/>
        <w:ind w:left="708"/>
        <w:jc w:val="both"/>
        <w:rPr>
          <w:rFonts w:asciiTheme="minorHAnsi" w:hAnsiTheme="minorHAnsi"/>
          <w:i/>
          <w:iCs/>
          <w:color w:val="0070C0"/>
          <w:sz w:val="24"/>
          <w:szCs w:val="24"/>
        </w:rPr>
      </w:pP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iCs/>
          <w:color w:val="0070C0"/>
          <w:sz w:val="24"/>
          <w:szCs w:val="24"/>
        </w:rPr>
        <w:t>7</w:t>
      </w:r>
      <w:r w:rsidRPr="00B413D3">
        <w:rPr>
          <w:rFonts w:asciiTheme="minorHAnsi" w:hAnsiTheme="minorHAnsi"/>
          <w:i/>
          <w:iCs/>
          <w:color w:val="0070C0"/>
          <w:sz w:val="24"/>
          <w:szCs w:val="24"/>
        </w:rPr>
        <w:t>.2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 </w:t>
      </w:r>
      <w:r w:rsidR="00B413D3" w:rsidRPr="00B413D3">
        <w:rPr>
          <w:rFonts w:asciiTheme="minorHAnsi" w:hAnsiTheme="minorHAnsi"/>
          <w:i/>
          <w:iCs/>
          <w:color w:val="0070C0"/>
          <w:sz w:val="24"/>
          <w:szCs w:val="24"/>
        </w:rPr>
        <w:t>Процеси полімеризації та полікон</w:t>
      </w:r>
      <w:r w:rsidR="00B413D3">
        <w:rPr>
          <w:rFonts w:asciiTheme="minorHAnsi" w:hAnsiTheme="minorHAnsi"/>
          <w:i/>
          <w:iCs/>
          <w:color w:val="0070C0"/>
          <w:sz w:val="24"/>
          <w:szCs w:val="24"/>
        </w:rPr>
        <w:t xml:space="preserve">денсації. </w:t>
      </w:r>
      <w:proofErr w:type="spellStart"/>
      <w:r w:rsidR="00B413D3">
        <w:rPr>
          <w:rFonts w:asciiTheme="minorHAnsi" w:hAnsiTheme="minorHAnsi"/>
          <w:i/>
          <w:iCs/>
          <w:color w:val="0070C0"/>
          <w:sz w:val="24"/>
          <w:szCs w:val="24"/>
        </w:rPr>
        <w:t>Поліестери</w:t>
      </w:r>
      <w:proofErr w:type="spellEnd"/>
      <w:r w:rsidR="00B413D3">
        <w:rPr>
          <w:rFonts w:asciiTheme="minorHAnsi" w:hAnsiTheme="minorHAnsi"/>
          <w:i/>
          <w:iCs/>
          <w:color w:val="0070C0"/>
          <w:sz w:val="24"/>
          <w:szCs w:val="24"/>
        </w:rPr>
        <w:t>, поліаміди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>.</w:t>
      </w:r>
    </w:p>
    <w:p w14:paraId="559489FF" w14:textId="0856CC9D" w:rsidR="00C90521" w:rsidRDefault="00164ABE" w:rsidP="006005B5">
      <w:pPr>
        <w:spacing w:after="120" w:line="240" w:lineRule="auto"/>
        <w:ind w:left="708"/>
        <w:jc w:val="both"/>
        <w:rPr>
          <w:rFonts w:asciiTheme="minorHAnsi" w:hAnsiTheme="minorHAnsi"/>
          <w:i/>
          <w:iCs/>
          <w:color w:val="0070C0"/>
          <w:sz w:val="24"/>
          <w:szCs w:val="24"/>
        </w:rPr>
      </w:pPr>
      <w:r w:rsidRPr="00164ABE">
        <w:rPr>
          <w:rFonts w:asciiTheme="minorHAnsi" w:hAnsiTheme="minorHAnsi"/>
          <w:i/>
          <w:iCs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7</w:t>
      </w:r>
      <w:r w:rsidRPr="00164ABE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 xml:space="preserve">.3. </w:t>
      </w:r>
      <w:r w:rsidR="00B413D3" w:rsidRPr="00B413D3">
        <w:rPr>
          <w:rFonts w:asciiTheme="minorHAnsi" w:hAnsiTheme="minorHAnsi"/>
          <w:bCs/>
          <w:i/>
          <w:iCs/>
          <w:color w:val="0070C0"/>
          <w:sz w:val="24"/>
          <w:szCs w:val="24"/>
        </w:rPr>
        <w:t xml:space="preserve">Процеси </w:t>
      </w:r>
      <w:proofErr w:type="spellStart"/>
      <w:r w:rsidR="00B413D3" w:rsidRPr="00B413D3">
        <w:rPr>
          <w:rFonts w:asciiTheme="minorHAnsi" w:hAnsiTheme="minorHAnsi"/>
          <w:bCs/>
          <w:i/>
          <w:iCs/>
          <w:color w:val="0070C0"/>
          <w:sz w:val="24"/>
          <w:szCs w:val="24"/>
        </w:rPr>
        <w:t>функціоналізації</w:t>
      </w:r>
      <w:proofErr w:type="spellEnd"/>
      <w:r w:rsidR="00B413D3" w:rsidRPr="00B413D3">
        <w:rPr>
          <w:rFonts w:asciiTheme="minorHAnsi" w:hAnsiTheme="minorHAnsi"/>
          <w:bCs/>
          <w:i/>
          <w:iCs/>
          <w:color w:val="0070C0"/>
          <w:sz w:val="24"/>
          <w:szCs w:val="24"/>
        </w:rPr>
        <w:t xml:space="preserve"> полімерів. </w:t>
      </w:r>
      <w:proofErr w:type="spellStart"/>
      <w:r w:rsidR="00B413D3" w:rsidRPr="00B413D3">
        <w:rPr>
          <w:rFonts w:asciiTheme="minorHAnsi" w:hAnsiTheme="minorHAnsi"/>
          <w:bCs/>
          <w:i/>
          <w:iCs/>
          <w:color w:val="0070C0"/>
          <w:sz w:val="24"/>
          <w:szCs w:val="24"/>
        </w:rPr>
        <w:t>Сополімеризація</w:t>
      </w:r>
      <w:proofErr w:type="spellEnd"/>
      <w:r w:rsidR="00B413D3" w:rsidRPr="00B413D3">
        <w:rPr>
          <w:rFonts w:asciiTheme="minorHAnsi" w:hAnsiTheme="minorHAnsi"/>
          <w:bCs/>
          <w:i/>
          <w:iCs/>
          <w:color w:val="0070C0"/>
          <w:sz w:val="24"/>
          <w:szCs w:val="24"/>
        </w:rPr>
        <w:t>. Блок-</w:t>
      </w:r>
      <w:proofErr w:type="spellStart"/>
      <w:r w:rsidR="00B413D3" w:rsidRPr="00B413D3">
        <w:rPr>
          <w:rFonts w:asciiTheme="minorHAnsi" w:hAnsiTheme="minorHAnsi"/>
          <w:bCs/>
          <w:i/>
          <w:iCs/>
          <w:color w:val="0070C0"/>
          <w:sz w:val="24"/>
          <w:szCs w:val="24"/>
        </w:rPr>
        <w:t>сополімеризація</w:t>
      </w:r>
      <w:proofErr w:type="spellEnd"/>
      <w:r w:rsidR="006005B5">
        <w:rPr>
          <w:rFonts w:asciiTheme="minorHAnsi" w:hAnsiTheme="minorHAnsi"/>
          <w:i/>
          <w:iCs/>
          <w:color w:val="0070C0"/>
          <w:sz w:val="24"/>
          <w:szCs w:val="24"/>
        </w:rPr>
        <w:t>.</w:t>
      </w:r>
    </w:p>
    <w:p w14:paraId="6789E61F" w14:textId="53B9821C" w:rsidR="004F3269" w:rsidRPr="006005B5" w:rsidRDefault="004F3269" w:rsidP="006005B5">
      <w:pPr>
        <w:spacing w:after="120" w:line="240" w:lineRule="auto"/>
        <w:ind w:left="708"/>
        <w:jc w:val="both"/>
        <w:rPr>
          <w:rFonts w:asciiTheme="minorHAnsi" w:hAnsiTheme="minorHAnsi"/>
          <w:i/>
          <w:iCs/>
          <w:color w:val="0070C0"/>
          <w:sz w:val="24"/>
          <w:szCs w:val="24"/>
        </w:rPr>
      </w:pPr>
      <w:r>
        <w:rPr>
          <w:rFonts w:asciiTheme="minorHAnsi" w:hAnsiTheme="minorHAnsi"/>
          <w:i/>
          <w:iCs/>
          <w:color w:val="0070C0"/>
          <w:sz w:val="24"/>
          <w:szCs w:val="24"/>
        </w:rPr>
        <w:t xml:space="preserve">Тема 7.4. </w:t>
      </w:r>
      <w:r w:rsidRPr="004F3269">
        <w:rPr>
          <w:rFonts w:asciiTheme="minorHAnsi" w:hAnsiTheme="minorHAnsi"/>
          <w:bCs/>
          <w:i/>
          <w:iCs/>
          <w:color w:val="0070C0"/>
          <w:sz w:val="24"/>
          <w:szCs w:val="24"/>
        </w:rPr>
        <w:t>Процеси радикальної та іонної полімеризації. Каталіз металоорганічними сполуками.</w:t>
      </w:r>
    </w:p>
    <w:p w14:paraId="7E546D17" w14:textId="77777777" w:rsidR="00F92BAB" w:rsidRDefault="00F92BAB" w:rsidP="00F92BAB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3A076904" w14:textId="6FC8CF6B" w:rsidR="008B16FE" w:rsidRDefault="008B16FE" w:rsidP="008B16FE">
      <w:pPr>
        <w:pStyle w:val="1"/>
      </w:pPr>
      <w:r w:rsidRPr="008B16FE">
        <w:t>Навчальні матеріали та ресурси</w:t>
      </w:r>
    </w:p>
    <w:p w14:paraId="12092199" w14:textId="638853B0" w:rsidR="00CA3E2B" w:rsidRPr="00CA3E2B" w:rsidRDefault="00CA3E2B" w:rsidP="009D3E6E">
      <w:pPr>
        <w:spacing w:after="120" w:line="240" w:lineRule="auto"/>
        <w:ind w:left="708" w:firstLine="426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CA3E2B">
        <w:rPr>
          <w:rFonts w:asciiTheme="minorHAnsi" w:hAnsiTheme="minorHAnsi"/>
          <w:i/>
          <w:color w:val="0070C0"/>
          <w:sz w:val="24"/>
          <w:szCs w:val="24"/>
        </w:rPr>
        <w:t>Навчальні матеріали, зазначені нижче, дос</w:t>
      </w:r>
      <w:r w:rsidR="006005B5">
        <w:rPr>
          <w:rFonts w:asciiTheme="minorHAnsi" w:hAnsiTheme="minorHAnsi"/>
          <w:i/>
          <w:color w:val="0070C0"/>
          <w:sz w:val="24"/>
          <w:szCs w:val="24"/>
        </w:rPr>
        <w:t>тупні у бібліотеці університету.</w:t>
      </w:r>
      <w:r w:rsidRPr="00CA3E2B">
        <w:rPr>
          <w:rFonts w:asciiTheme="minorHAnsi" w:hAnsiTheme="minorHAnsi"/>
          <w:i/>
          <w:color w:val="0070C0"/>
          <w:sz w:val="24"/>
          <w:szCs w:val="24"/>
        </w:rPr>
        <w:t xml:space="preserve"> Обов’язковою до вивчення є базова література, інші матеріали – факультативні. Розділи та теми, з якими студент має ознайомитись самостійно, викладач зазначає на лекційних та лабораторних заняттях.</w:t>
      </w:r>
    </w:p>
    <w:p w14:paraId="035AB451" w14:textId="77777777" w:rsidR="00CA3E2B" w:rsidRPr="00CA3E2B" w:rsidRDefault="00CA3E2B" w:rsidP="0053225D">
      <w:pPr>
        <w:spacing w:after="120" w:line="240" w:lineRule="auto"/>
        <w:ind w:left="1212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CA3E2B">
        <w:rPr>
          <w:rFonts w:asciiTheme="minorHAnsi" w:hAnsiTheme="minorHAnsi"/>
          <w:i/>
          <w:color w:val="0070C0"/>
          <w:sz w:val="24"/>
          <w:szCs w:val="24"/>
        </w:rPr>
        <w:t>Базова:</w:t>
      </w:r>
    </w:p>
    <w:p w14:paraId="49C430B6" w14:textId="3D249CFE" w:rsidR="00CA3E2B" w:rsidRDefault="006005B5" w:rsidP="00251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Братичак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 М.М. Основи промислової нафтохімії. – Львів: Видавництво Національного  університету «Львівська політехніка», 2008. – 604 с </w:t>
      </w:r>
    </w:p>
    <w:p w14:paraId="43E960C3" w14:textId="77777777" w:rsidR="00717C0D" w:rsidRDefault="00717C0D" w:rsidP="00251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717C0D">
        <w:rPr>
          <w:rFonts w:asciiTheme="minorHAnsi" w:hAnsiTheme="minorHAnsi"/>
          <w:i/>
          <w:color w:val="0070C0"/>
          <w:sz w:val="24"/>
          <w:szCs w:val="24"/>
        </w:rPr>
        <w:t xml:space="preserve">Хімічна технологія синтезу високомолекулярних </w:t>
      </w:r>
      <w:proofErr w:type="spellStart"/>
      <w:r w:rsidRPr="00717C0D">
        <w:rPr>
          <w:rFonts w:asciiTheme="minorHAnsi" w:hAnsiTheme="minorHAnsi"/>
          <w:i/>
          <w:color w:val="0070C0"/>
          <w:sz w:val="24"/>
          <w:szCs w:val="24"/>
        </w:rPr>
        <w:t>сполук</w:t>
      </w:r>
      <w:proofErr w:type="spellEnd"/>
      <w:r w:rsidRPr="00717C0D">
        <w:rPr>
          <w:rFonts w:asciiTheme="minorHAnsi" w:hAnsiTheme="minorHAnsi"/>
          <w:i/>
          <w:color w:val="0070C0"/>
          <w:sz w:val="24"/>
          <w:szCs w:val="24"/>
        </w:rPr>
        <w:t xml:space="preserve"> [Текст] : підручник / М. М. </w:t>
      </w:r>
      <w:proofErr w:type="spellStart"/>
      <w:r w:rsidRPr="00717C0D">
        <w:rPr>
          <w:rFonts w:asciiTheme="minorHAnsi" w:hAnsiTheme="minorHAnsi"/>
          <w:i/>
          <w:color w:val="0070C0"/>
          <w:sz w:val="24"/>
          <w:szCs w:val="24"/>
        </w:rPr>
        <w:t>Братичак</w:t>
      </w:r>
      <w:proofErr w:type="spellEnd"/>
      <w:r w:rsidRPr="00717C0D">
        <w:rPr>
          <w:rFonts w:asciiTheme="minorHAnsi" w:hAnsiTheme="minorHAnsi"/>
          <w:i/>
          <w:color w:val="0070C0"/>
          <w:sz w:val="24"/>
          <w:szCs w:val="24"/>
        </w:rPr>
        <w:t xml:space="preserve">, Ю. П. </w:t>
      </w:r>
      <w:proofErr w:type="spellStart"/>
      <w:r w:rsidRPr="00717C0D">
        <w:rPr>
          <w:rFonts w:asciiTheme="minorHAnsi" w:hAnsiTheme="minorHAnsi"/>
          <w:i/>
          <w:color w:val="0070C0"/>
          <w:sz w:val="24"/>
          <w:szCs w:val="24"/>
        </w:rPr>
        <w:t>Гетьманчук</w:t>
      </w:r>
      <w:proofErr w:type="spellEnd"/>
      <w:r w:rsidRPr="00717C0D">
        <w:rPr>
          <w:rFonts w:asciiTheme="minorHAnsi" w:hAnsiTheme="minorHAnsi"/>
          <w:i/>
          <w:color w:val="0070C0"/>
          <w:sz w:val="24"/>
          <w:szCs w:val="24"/>
        </w:rPr>
        <w:t xml:space="preserve"> ; </w:t>
      </w:r>
      <w:proofErr w:type="spellStart"/>
      <w:r w:rsidRPr="00717C0D">
        <w:rPr>
          <w:rFonts w:asciiTheme="minorHAnsi" w:hAnsiTheme="minorHAnsi"/>
          <w:i/>
          <w:color w:val="0070C0"/>
          <w:sz w:val="24"/>
          <w:szCs w:val="24"/>
        </w:rPr>
        <w:t>Нац</w:t>
      </w:r>
      <w:proofErr w:type="spellEnd"/>
      <w:r w:rsidRPr="00717C0D">
        <w:rPr>
          <w:rFonts w:asciiTheme="minorHAnsi" w:hAnsiTheme="minorHAnsi"/>
          <w:i/>
          <w:color w:val="0070C0"/>
          <w:sz w:val="24"/>
          <w:szCs w:val="24"/>
        </w:rPr>
        <w:t>. ун-т "Львів. політехніка". - Львів : Видавництво Національного університету "Львівська політехніка", 2009. - 416 с.</w:t>
      </w:r>
    </w:p>
    <w:p w14:paraId="5C470BBF" w14:textId="2C9A90CE" w:rsidR="008C11A0" w:rsidRPr="008C11A0" w:rsidRDefault="008C11A0" w:rsidP="0025138A">
      <w:pPr>
        <w:numPr>
          <w:ilvl w:val="0"/>
          <w:numId w:val="2"/>
        </w:numPr>
        <w:spacing w:after="120" w:line="240" w:lineRule="auto"/>
        <w:jc w:val="both"/>
      </w:pPr>
      <w:r w:rsidRPr="008C11A0">
        <w:rPr>
          <w:rFonts w:asciiTheme="minorHAnsi" w:hAnsiTheme="minorHAnsi"/>
          <w:i/>
          <w:color w:val="0070C0"/>
          <w:sz w:val="24"/>
          <w:szCs w:val="24"/>
        </w:rPr>
        <w:t xml:space="preserve">Хімічні технології органічних речовин [Електронний ресурс] : </w:t>
      </w:r>
      <w:proofErr w:type="spellStart"/>
      <w:r w:rsidRPr="008C11A0">
        <w:rPr>
          <w:rFonts w:asciiTheme="minorHAnsi" w:hAnsiTheme="minorHAnsi"/>
          <w:i/>
          <w:color w:val="0070C0"/>
          <w:sz w:val="24"/>
          <w:szCs w:val="24"/>
        </w:rPr>
        <w:t>навч</w:t>
      </w:r>
      <w:proofErr w:type="spellEnd"/>
      <w:r w:rsidRPr="008C11A0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proofErr w:type="spellStart"/>
      <w:r w:rsidRPr="008C11A0">
        <w:rPr>
          <w:rFonts w:asciiTheme="minorHAnsi" w:hAnsiTheme="minorHAnsi"/>
          <w:i/>
          <w:color w:val="0070C0"/>
          <w:sz w:val="24"/>
          <w:szCs w:val="24"/>
        </w:rPr>
        <w:t>посіб</w:t>
      </w:r>
      <w:proofErr w:type="spellEnd"/>
      <w:r w:rsidRPr="008C11A0">
        <w:rPr>
          <w:rFonts w:asciiTheme="minorHAnsi" w:hAnsiTheme="minorHAnsi"/>
          <w:i/>
          <w:color w:val="0070C0"/>
          <w:sz w:val="24"/>
          <w:szCs w:val="24"/>
        </w:rPr>
        <w:t xml:space="preserve">. для здобувачів ступеня магістра спеціальності 161 хімічні технології синтезу та фізико-хімічні властивості органічних матеріалів / КПІ ім. Ігоря Сікорського ; уклад.: О. І. Василькевич, І. В. Кощій. – Електронні текстові дані (1 файл: 5.48 </w:t>
      </w:r>
      <w:proofErr w:type="spellStart"/>
      <w:r w:rsidRPr="008C11A0">
        <w:rPr>
          <w:rFonts w:asciiTheme="minorHAnsi" w:hAnsiTheme="minorHAnsi"/>
          <w:i/>
          <w:color w:val="0070C0"/>
          <w:sz w:val="24"/>
          <w:szCs w:val="24"/>
        </w:rPr>
        <w:t>Мбайт</w:t>
      </w:r>
      <w:proofErr w:type="spellEnd"/>
      <w:r w:rsidRPr="008C11A0">
        <w:rPr>
          <w:rFonts w:asciiTheme="minorHAnsi" w:hAnsiTheme="minorHAnsi"/>
          <w:i/>
          <w:color w:val="0070C0"/>
          <w:sz w:val="24"/>
          <w:szCs w:val="24"/>
        </w:rPr>
        <w:t>). – Київ : КПІ ім. Ігоря Сікорського, 2022. – 165 с.</w:t>
      </w:r>
      <w:r w:rsidRPr="008C11A0">
        <w:rPr>
          <w:rFonts w:asciiTheme="minorHAnsi" w:hAnsiTheme="minorHAnsi" w:cstheme="minorBidi"/>
          <w:sz w:val="22"/>
          <w:szCs w:val="22"/>
          <w:lang w:val="ru-RU"/>
        </w:rPr>
        <w:t xml:space="preserve"> </w:t>
      </w:r>
      <w:hyperlink r:id="rId13" w:history="1">
        <w:r w:rsidRPr="008C11A0">
          <w:rPr>
            <w:rStyle w:val="a6"/>
            <w:lang w:val="ru-RU"/>
          </w:rPr>
          <w:t>https://ela.kpi.ua/handle/123456789/49988</w:t>
        </w:r>
      </w:hyperlink>
    </w:p>
    <w:p w14:paraId="7CF6A3F8" w14:textId="7EF3711B" w:rsidR="00CA3E2B" w:rsidRPr="008C11A0" w:rsidRDefault="00CA3E2B" w:rsidP="00251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8C11A0">
        <w:rPr>
          <w:rFonts w:asciiTheme="minorHAnsi" w:hAnsiTheme="minorHAnsi"/>
          <w:i/>
          <w:color w:val="0070C0"/>
          <w:sz w:val="24"/>
          <w:szCs w:val="24"/>
        </w:rPr>
        <w:t>Додаткова</w:t>
      </w:r>
    </w:p>
    <w:p w14:paraId="785297A3" w14:textId="77777777" w:rsidR="006005B5" w:rsidRPr="006005B5" w:rsidRDefault="006005B5" w:rsidP="006005B5">
      <w:pPr>
        <w:spacing w:after="120" w:line="240" w:lineRule="auto"/>
        <w:ind w:left="1212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1.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Harold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 A.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Wittcoff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Brian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 G.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Rauben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Jeffrey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 S.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Plotkin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Industrial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Organic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Chemicals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, 3ер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Edn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.,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Wiley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, 2013. </w:t>
      </w:r>
    </w:p>
    <w:p w14:paraId="139033E4" w14:textId="77777777" w:rsidR="006005B5" w:rsidRPr="006005B5" w:rsidRDefault="006005B5" w:rsidP="006005B5">
      <w:pPr>
        <w:spacing w:after="120" w:line="240" w:lineRule="auto"/>
        <w:ind w:left="1212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2. K.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Weissermel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and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 H. J.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Arpe,Industrial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Organic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Chemistry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, 4th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ed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. VCH, </w:t>
      </w:r>
      <w:proofErr w:type="spellStart"/>
      <w:r w:rsidRPr="006005B5">
        <w:rPr>
          <w:rFonts w:asciiTheme="minorHAnsi" w:hAnsiTheme="minorHAnsi"/>
          <w:i/>
          <w:color w:val="0070C0"/>
          <w:sz w:val="24"/>
          <w:szCs w:val="24"/>
        </w:rPr>
        <w:t>Frankfurt</w:t>
      </w:r>
      <w:proofErr w:type="spellEnd"/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  2003</w:t>
      </w:r>
    </w:p>
    <w:p w14:paraId="41B740D4" w14:textId="77777777" w:rsidR="007229B6" w:rsidRPr="00CA3E2B" w:rsidRDefault="007229B6" w:rsidP="007229B6">
      <w:pPr>
        <w:spacing w:after="120" w:line="240" w:lineRule="auto"/>
        <w:ind w:left="1212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39401923" w14:textId="0A523C89" w:rsidR="00AA6B23" w:rsidRPr="00AA6B23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Навчальний контент</w:t>
      </w:r>
    </w:p>
    <w:p w14:paraId="4B9C41FF" w14:textId="381959C2" w:rsidR="004A6336" w:rsidRPr="004472C0" w:rsidRDefault="00791855" w:rsidP="008C24BD">
      <w:pPr>
        <w:pStyle w:val="1"/>
      </w:pPr>
      <w:r>
        <w:t>Методика</w:t>
      </w:r>
      <w:r w:rsidR="00F51B26" w:rsidRPr="00F51B26">
        <w:t xml:space="preserve"> опанування </w:t>
      </w:r>
      <w:r w:rsidR="008C24BD" w:rsidRPr="008C24BD">
        <w:t>освітньої компоненти</w:t>
      </w:r>
    </w:p>
    <w:p w14:paraId="386D8AB3" w14:textId="77777777" w:rsidR="008C11A0" w:rsidRPr="008C11A0" w:rsidRDefault="008C11A0" w:rsidP="008C11A0">
      <w:pPr>
        <w:spacing w:before="120" w:after="120" w:line="240" w:lineRule="auto"/>
        <w:jc w:val="center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8C11A0">
        <w:rPr>
          <w:rFonts w:asciiTheme="minorHAnsi" w:hAnsiTheme="minorHAnsi"/>
          <w:b/>
          <w:bCs/>
          <w:i/>
          <w:color w:val="0070C0"/>
          <w:sz w:val="24"/>
          <w:szCs w:val="24"/>
        </w:rPr>
        <w:t>Лекційні заняття</w:t>
      </w:r>
    </w:p>
    <w:p w14:paraId="5D6EBE15" w14:textId="77777777" w:rsidR="008C11A0" w:rsidRPr="008C11A0" w:rsidRDefault="008C11A0" w:rsidP="008C11A0">
      <w:pPr>
        <w:spacing w:before="120" w:after="120" w:line="240" w:lineRule="auto"/>
        <w:jc w:val="center"/>
        <w:rPr>
          <w:rFonts w:asciiTheme="minorHAnsi" w:hAnsiTheme="minorHAnsi"/>
          <w:b/>
          <w:bCs/>
          <w:i/>
          <w:color w:val="0070C0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8961"/>
      </w:tblGrid>
      <w:tr w:rsidR="008C11A0" w:rsidRPr="008C11A0" w14:paraId="41288897" w14:textId="77777777" w:rsidTr="003955C9">
        <w:trPr>
          <w:trHeight w:val="20"/>
        </w:trPr>
        <w:tc>
          <w:tcPr>
            <w:tcW w:w="348" w:type="dxa"/>
            <w:vAlign w:val="center"/>
          </w:tcPr>
          <w:p w14:paraId="7C7F0949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№ з/п</w:t>
            </w:r>
          </w:p>
        </w:tc>
        <w:tc>
          <w:tcPr>
            <w:tcW w:w="9149" w:type="dxa"/>
            <w:vAlign w:val="center"/>
          </w:tcPr>
          <w:p w14:paraId="309437AC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Назва теми лекції та перелік основних питань </w:t>
            </w:r>
          </w:p>
        </w:tc>
      </w:tr>
      <w:tr w:rsidR="008C11A0" w:rsidRPr="008C11A0" w14:paraId="4A8C5F60" w14:textId="77777777" w:rsidTr="003955C9">
        <w:trPr>
          <w:trHeight w:val="661"/>
        </w:trPr>
        <w:tc>
          <w:tcPr>
            <w:tcW w:w="9497" w:type="dxa"/>
            <w:gridSpan w:val="2"/>
            <w:vAlign w:val="center"/>
          </w:tcPr>
          <w:p w14:paraId="4B0CF128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  <w:t>Розділ 1. Первинні та вторинні процеси нафтопереробки.</w:t>
            </w:r>
          </w:p>
        </w:tc>
      </w:tr>
      <w:tr w:rsidR="008C11A0" w:rsidRPr="008C11A0" w14:paraId="0BC73037" w14:textId="77777777" w:rsidTr="003955C9">
        <w:trPr>
          <w:trHeight w:val="403"/>
        </w:trPr>
        <w:tc>
          <w:tcPr>
            <w:tcW w:w="9497" w:type="dxa"/>
            <w:gridSpan w:val="2"/>
            <w:vAlign w:val="center"/>
          </w:tcPr>
          <w:p w14:paraId="0633C989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       </w:t>
            </w: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Тема 1. </w:t>
            </w: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Предмет та задачі курсу</w:t>
            </w:r>
          </w:p>
        </w:tc>
      </w:tr>
      <w:tr w:rsidR="008C11A0" w:rsidRPr="008C11A0" w14:paraId="6164A983" w14:textId="77777777" w:rsidTr="003955C9">
        <w:trPr>
          <w:trHeight w:val="20"/>
        </w:trPr>
        <w:tc>
          <w:tcPr>
            <w:tcW w:w="348" w:type="dxa"/>
          </w:tcPr>
          <w:p w14:paraId="73915E3B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1</w:t>
            </w:r>
          </w:p>
        </w:tc>
        <w:tc>
          <w:tcPr>
            <w:tcW w:w="9149" w:type="dxa"/>
          </w:tcPr>
          <w:p w14:paraId="2AD8FCBD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Предмет та задачі курсу. Сировина та основні процеси нафтопереробки. </w:t>
            </w:r>
          </w:p>
        </w:tc>
      </w:tr>
      <w:tr w:rsidR="008C11A0" w:rsidRPr="008C11A0" w14:paraId="2A9D2F3E" w14:textId="77777777" w:rsidTr="003955C9">
        <w:trPr>
          <w:trHeight w:val="20"/>
        </w:trPr>
        <w:tc>
          <w:tcPr>
            <w:tcW w:w="9497" w:type="dxa"/>
            <w:gridSpan w:val="2"/>
          </w:tcPr>
          <w:p w14:paraId="6DC7F209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Тема 2. </w:t>
            </w: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Технології термічного, каталітичного крекінгу та риформінгу</w:t>
            </w:r>
          </w:p>
        </w:tc>
      </w:tr>
      <w:tr w:rsidR="008C11A0" w:rsidRPr="008C11A0" w14:paraId="4C250D45" w14:textId="77777777" w:rsidTr="003955C9">
        <w:trPr>
          <w:trHeight w:val="636"/>
        </w:trPr>
        <w:tc>
          <w:tcPr>
            <w:tcW w:w="9497" w:type="dxa"/>
            <w:gridSpan w:val="2"/>
          </w:tcPr>
          <w:p w14:paraId="6B2A2D9F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  </w:t>
            </w:r>
            <w:r w:rsidRPr="008C11A0">
              <w:rPr>
                <w:rFonts w:asciiTheme="minorHAnsi" w:hAnsiTheme="minorHAnsi"/>
                <w:b/>
                <w:i/>
                <w:iCs/>
                <w:color w:val="0070C0"/>
                <w:sz w:val="24"/>
                <w:szCs w:val="24"/>
              </w:rPr>
              <w:t xml:space="preserve">Розділ 2. Промислові процеси на основі </w:t>
            </w:r>
            <w:proofErr w:type="spellStart"/>
            <w:r w:rsidRPr="008C11A0">
              <w:rPr>
                <w:rFonts w:asciiTheme="minorHAnsi" w:hAnsiTheme="minorHAnsi"/>
                <w:b/>
                <w:i/>
                <w:iCs/>
                <w:color w:val="0070C0"/>
                <w:sz w:val="24"/>
                <w:szCs w:val="24"/>
              </w:rPr>
              <w:t>алкенів</w:t>
            </w:r>
            <w:proofErr w:type="spellEnd"/>
          </w:p>
        </w:tc>
      </w:tr>
      <w:tr w:rsidR="008C11A0" w:rsidRPr="008C11A0" w14:paraId="0E618845" w14:textId="77777777" w:rsidTr="003955C9">
        <w:trPr>
          <w:trHeight w:val="20"/>
        </w:trPr>
        <w:tc>
          <w:tcPr>
            <w:tcW w:w="348" w:type="dxa"/>
          </w:tcPr>
          <w:p w14:paraId="447AE81B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2</w:t>
            </w:r>
          </w:p>
        </w:tc>
        <w:tc>
          <w:tcPr>
            <w:tcW w:w="9149" w:type="dxa"/>
          </w:tcPr>
          <w:p w14:paraId="3A273E0F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Технології термічного, каталітичного крекінгу та риформінгу, гідроочищення.</w:t>
            </w:r>
          </w:p>
          <w:p w14:paraId="0E848EA8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</w:tr>
      <w:tr w:rsidR="008C11A0" w:rsidRPr="008C11A0" w14:paraId="21069B09" w14:textId="77777777" w:rsidTr="003955C9">
        <w:trPr>
          <w:trHeight w:val="20"/>
        </w:trPr>
        <w:tc>
          <w:tcPr>
            <w:tcW w:w="9497" w:type="dxa"/>
            <w:gridSpan w:val="2"/>
          </w:tcPr>
          <w:p w14:paraId="4EB56C3F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Тема 3. </w:t>
            </w: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Промислові процеси на основі етилену. Технології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олігомеризації</w:t>
            </w:r>
            <w:proofErr w:type="spellEnd"/>
          </w:p>
        </w:tc>
      </w:tr>
      <w:tr w:rsidR="008C11A0" w:rsidRPr="008C11A0" w14:paraId="55A6142F" w14:textId="77777777" w:rsidTr="003955C9">
        <w:trPr>
          <w:trHeight w:val="20"/>
        </w:trPr>
        <w:tc>
          <w:tcPr>
            <w:tcW w:w="348" w:type="dxa"/>
          </w:tcPr>
          <w:p w14:paraId="15765C33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3</w:t>
            </w:r>
          </w:p>
        </w:tc>
        <w:tc>
          <w:tcPr>
            <w:tcW w:w="9149" w:type="dxa"/>
          </w:tcPr>
          <w:p w14:paraId="78BBBF48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Промислові процеси на основі етилену. Технології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олігомеризації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та полімеризації, окиснення етилену</w:t>
            </w:r>
          </w:p>
        </w:tc>
      </w:tr>
      <w:tr w:rsidR="008C11A0" w:rsidRPr="008C11A0" w14:paraId="2C06FAB8" w14:textId="77777777" w:rsidTr="003955C9">
        <w:trPr>
          <w:trHeight w:val="20"/>
        </w:trPr>
        <w:tc>
          <w:tcPr>
            <w:tcW w:w="9497" w:type="dxa"/>
            <w:gridSpan w:val="2"/>
          </w:tcPr>
          <w:p w14:paraId="5F611F9F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Тема 4. </w:t>
            </w: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Промислові процеси на основі пропілену.</w:t>
            </w:r>
          </w:p>
        </w:tc>
      </w:tr>
      <w:tr w:rsidR="008C11A0" w:rsidRPr="008C11A0" w14:paraId="627489FB" w14:textId="77777777" w:rsidTr="003955C9">
        <w:trPr>
          <w:trHeight w:val="20"/>
        </w:trPr>
        <w:tc>
          <w:tcPr>
            <w:tcW w:w="348" w:type="dxa"/>
          </w:tcPr>
          <w:p w14:paraId="22CD2429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4</w:t>
            </w:r>
          </w:p>
        </w:tc>
        <w:tc>
          <w:tcPr>
            <w:tcW w:w="9149" w:type="dxa"/>
          </w:tcPr>
          <w:p w14:paraId="32F0FF07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Промислові процеси на основі пропілену. Окиснення,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амоксидування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олігомеризація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та полімеризація.</w:t>
            </w:r>
          </w:p>
        </w:tc>
      </w:tr>
      <w:tr w:rsidR="008C11A0" w:rsidRPr="008C11A0" w14:paraId="091313F3" w14:textId="77777777" w:rsidTr="003955C9">
        <w:trPr>
          <w:trHeight w:val="20"/>
        </w:trPr>
        <w:tc>
          <w:tcPr>
            <w:tcW w:w="9497" w:type="dxa"/>
            <w:gridSpan w:val="2"/>
          </w:tcPr>
          <w:p w14:paraId="2BDE453E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Тема</w:t>
            </w: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5. Переробка фракції С4</w:t>
            </w:r>
          </w:p>
        </w:tc>
      </w:tr>
      <w:tr w:rsidR="008C11A0" w:rsidRPr="008C11A0" w14:paraId="1DF133FC" w14:textId="77777777" w:rsidTr="003955C9">
        <w:trPr>
          <w:trHeight w:val="20"/>
        </w:trPr>
        <w:tc>
          <w:tcPr>
            <w:tcW w:w="348" w:type="dxa"/>
          </w:tcPr>
          <w:p w14:paraId="3BF0FC23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5</w:t>
            </w:r>
          </w:p>
        </w:tc>
        <w:tc>
          <w:tcPr>
            <w:tcW w:w="9149" w:type="dxa"/>
          </w:tcPr>
          <w:p w14:paraId="2705A0A9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Технології розділення фракції С4. Еластомери</w:t>
            </w:r>
          </w:p>
        </w:tc>
      </w:tr>
      <w:tr w:rsidR="008C11A0" w:rsidRPr="008C11A0" w14:paraId="1F6217D5" w14:textId="77777777" w:rsidTr="003955C9">
        <w:trPr>
          <w:trHeight w:val="562"/>
        </w:trPr>
        <w:tc>
          <w:tcPr>
            <w:tcW w:w="9497" w:type="dxa"/>
            <w:gridSpan w:val="2"/>
          </w:tcPr>
          <w:p w14:paraId="4964140D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  <w:t>Розділ 3 Промислові процеси на основі метану</w:t>
            </w:r>
          </w:p>
        </w:tc>
      </w:tr>
      <w:tr w:rsidR="008C11A0" w:rsidRPr="008C11A0" w14:paraId="542BFD54" w14:textId="77777777" w:rsidTr="003955C9">
        <w:trPr>
          <w:trHeight w:val="416"/>
        </w:trPr>
        <w:tc>
          <w:tcPr>
            <w:tcW w:w="9497" w:type="dxa"/>
            <w:gridSpan w:val="2"/>
            <w:vAlign w:val="center"/>
          </w:tcPr>
          <w:p w14:paraId="11390971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Тема 1.</w:t>
            </w: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Промислові процеси на основі природного газу. Синтез газ.</w:t>
            </w:r>
          </w:p>
        </w:tc>
      </w:tr>
      <w:tr w:rsidR="008C11A0" w:rsidRPr="008C11A0" w14:paraId="2FEE643E" w14:textId="77777777" w:rsidTr="003955C9">
        <w:trPr>
          <w:trHeight w:val="20"/>
        </w:trPr>
        <w:tc>
          <w:tcPr>
            <w:tcW w:w="348" w:type="dxa"/>
          </w:tcPr>
          <w:p w14:paraId="36A27215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6</w:t>
            </w:r>
          </w:p>
        </w:tc>
        <w:tc>
          <w:tcPr>
            <w:tcW w:w="9149" w:type="dxa"/>
          </w:tcPr>
          <w:p w14:paraId="10FF5F0E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Промислові процеси на основі природного газу. Синтез газ </w:t>
            </w:r>
          </w:p>
        </w:tc>
      </w:tr>
      <w:tr w:rsidR="008C11A0" w:rsidRPr="008C11A0" w14:paraId="79087EC2" w14:textId="77777777" w:rsidTr="003955C9">
        <w:trPr>
          <w:trHeight w:val="567"/>
        </w:trPr>
        <w:tc>
          <w:tcPr>
            <w:tcW w:w="9497" w:type="dxa"/>
            <w:gridSpan w:val="2"/>
            <w:vAlign w:val="center"/>
          </w:tcPr>
          <w:p w14:paraId="6788754A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  <w:t>Розділ 4. Промислові процеси на основі ароматичних фракцій</w:t>
            </w:r>
          </w:p>
        </w:tc>
      </w:tr>
      <w:tr w:rsidR="008C11A0" w:rsidRPr="008C11A0" w14:paraId="034E651B" w14:textId="77777777" w:rsidTr="003955C9">
        <w:trPr>
          <w:trHeight w:val="407"/>
        </w:trPr>
        <w:tc>
          <w:tcPr>
            <w:tcW w:w="9497" w:type="dxa"/>
            <w:gridSpan w:val="2"/>
            <w:vAlign w:val="center"/>
          </w:tcPr>
          <w:p w14:paraId="55F3C160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Тема</w:t>
            </w: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1. Процеси на основі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бензену</w:t>
            </w:r>
            <w:proofErr w:type="spellEnd"/>
          </w:p>
        </w:tc>
      </w:tr>
      <w:tr w:rsidR="008C11A0" w:rsidRPr="008C11A0" w14:paraId="17F0AA00" w14:textId="77777777" w:rsidTr="003955C9">
        <w:trPr>
          <w:trHeight w:val="20"/>
        </w:trPr>
        <w:tc>
          <w:tcPr>
            <w:tcW w:w="348" w:type="dxa"/>
          </w:tcPr>
          <w:p w14:paraId="71897F7E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7</w:t>
            </w:r>
          </w:p>
        </w:tc>
        <w:tc>
          <w:tcPr>
            <w:tcW w:w="9149" w:type="dxa"/>
          </w:tcPr>
          <w:p w14:paraId="42ECF7F1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.Алкілування, нітрування, сульфування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бензену</w:t>
            </w:r>
            <w:proofErr w:type="spellEnd"/>
          </w:p>
        </w:tc>
      </w:tr>
      <w:tr w:rsidR="008C11A0" w:rsidRPr="008C11A0" w14:paraId="23521DA3" w14:textId="77777777" w:rsidTr="003955C9">
        <w:trPr>
          <w:trHeight w:val="20"/>
        </w:trPr>
        <w:tc>
          <w:tcPr>
            <w:tcW w:w="9497" w:type="dxa"/>
            <w:gridSpan w:val="2"/>
          </w:tcPr>
          <w:p w14:paraId="06B6867D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Тема 2 Процеси на основі </w:t>
            </w:r>
            <w:proofErr w:type="spellStart"/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толуену</w:t>
            </w:r>
            <w:proofErr w:type="spellEnd"/>
          </w:p>
        </w:tc>
      </w:tr>
      <w:tr w:rsidR="008C11A0" w:rsidRPr="008C11A0" w14:paraId="416D4610" w14:textId="77777777" w:rsidTr="003955C9">
        <w:trPr>
          <w:trHeight w:val="20"/>
        </w:trPr>
        <w:tc>
          <w:tcPr>
            <w:tcW w:w="348" w:type="dxa"/>
          </w:tcPr>
          <w:p w14:paraId="2047C0D8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8</w:t>
            </w:r>
          </w:p>
        </w:tc>
        <w:tc>
          <w:tcPr>
            <w:tcW w:w="9149" w:type="dxa"/>
          </w:tcPr>
          <w:p w14:paraId="7BBDF502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Процеси переробки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толуену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ДіізоціанатиСклад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ксиленових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фракцій.</w:t>
            </w: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ab/>
            </w:r>
          </w:p>
        </w:tc>
      </w:tr>
      <w:tr w:rsidR="008C11A0" w:rsidRPr="008C11A0" w14:paraId="76E5C3F6" w14:textId="77777777" w:rsidTr="003955C9">
        <w:trPr>
          <w:trHeight w:val="20"/>
        </w:trPr>
        <w:tc>
          <w:tcPr>
            <w:tcW w:w="9497" w:type="dxa"/>
            <w:gridSpan w:val="2"/>
          </w:tcPr>
          <w:p w14:paraId="1825A2DD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lastRenderedPageBreak/>
              <w:t>Тема 3. Процеси на основі о-, та м-</w:t>
            </w:r>
            <w:proofErr w:type="spellStart"/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ксиленів</w:t>
            </w:r>
            <w:proofErr w:type="spellEnd"/>
          </w:p>
        </w:tc>
      </w:tr>
      <w:tr w:rsidR="008C11A0" w:rsidRPr="008C11A0" w14:paraId="070723FA" w14:textId="77777777" w:rsidTr="003955C9">
        <w:trPr>
          <w:trHeight w:val="20"/>
        </w:trPr>
        <w:tc>
          <w:tcPr>
            <w:tcW w:w="348" w:type="dxa"/>
          </w:tcPr>
          <w:p w14:paraId="679B9FBD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9</w:t>
            </w:r>
          </w:p>
        </w:tc>
        <w:tc>
          <w:tcPr>
            <w:tcW w:w="9149" w:type="dxa"/>
          </w:tcPr>
          <w:p w14:paraId="584BFABD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Промислові методи виділення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етилбензену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та розділення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ксиленів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 Ізомеризація на цеолітах. Каталізатор ізомеризації Виробництво та застосування фталевого ангідриду.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Алкідні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смоли.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Фталати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Плпстифікатори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.</w:t>
            </w:r>
          </w:p>
          <w:p w14:paraId="75DEFFC5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Процеси отримання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терефталевої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кислоти. Альтернативні джерела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терефталевої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кислоти.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Диметилтерефталат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 Поліконденсація до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поліетилентерефталату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 Утилізація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поліетилентерефталату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. Модифікований ПЕТ</w:t>
            </w: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ab/>
            </w:r>
          </w:p>
        </w:tc>
      </w:tr>
      <w:tr w:rsidR="008C11A0" w:rsidRPr="008C11A0" w14:paraId="55F0676B" w14:textId="77777777" w:rsidTr="003955C9">
        <w:trPr>
          <w:trHeight w:val="519"/>
        </w:trPr>
        <w:tc>
          <w:tcPr>
            <w:tcW w:w="9497" w:type="dxa"/>
            <w:gridSpan w:val="2"/>
          </w:tcPr>
          <w:p w14:paraId="37FBE797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  <w:t>Розділ 5. Промислові процеси на основі жирів</w:t>
            </w: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.</w:t>
            </w:r>
          </w:p>
        </w:tc>
      </w:tr>
      <w:tr w:rsidR="008C11A0" w:rsidRPr="008C11A0" w14:paraId="0CCA531F" w14:textId="77777777" w:rsidTr="003955C9">
        <w:trPr>
          <w:trHeight w:val="20"/>
        </w:trPr>
        <w:tc>
          <w:tcPr>
            <w:tcW w:w="9497" w:type="dxa"/>
            <w:gridSpan w:val="2"/>
          </w:tcPr>
          <w:p w14:paraId="02BC4C5E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Тема 1. </w:t>
            </w: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Виробництво жирних кислот.</w:t>
            </w:r>
          </w:p>
        </w:tc>
      </w:tr>
      <w:tr w:rsidR="008C11A0" w:rsidRPr="008C11A0" w14:paraId="4D36F1ED" w14:textId="77777777" w:rsidTr="003955C9">
        <w:trPr>
          <w:trHeight w:val="20"/>
        </w:trPr>
        <w:tc>
          <w:tcPr>
            <w:tcW w:w="348" w:type="dxa"/>
          </w:tcPr>
          <w:p w14:paraId="48E37CBE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10</w:t>
            </w:r>
          </w:p>
        </w:tc>
        <w:tc>
          <w:tcPr>
            <w:tcW w:w="9149" w:type="dxa"/>
          </w:tcPr>
          <w:p w14:paraId="5A35637F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Сировинна база рослинних та тваринних жирів. Порівняльний склад жирів. Виробництво жирних кислот.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Епоксидування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жирів.</w:t>
            </w:r>
          </w:p>
        </w:tc>
      </w:tr>
      <w:tr w:rsidR="008C11A0" w:rsidRPr="008C11A0" w14:paraId="2A3338C1" w14:textId="77777777" w:rsidTr="003955C9">
        <w:trPr>
          <w:trHeight w:val="20"/>
        </w:trPr>
        <w:tc>
          <w:tcPr>
            <w:tcW w:w="9497" w:type="dxa"/>
            <w:gridSpan w:val="2"/>
          </w:tcPr>
          <w:p w14:paraId="4FEBF56D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Тема 2. </w:t>
            </w: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Виробництво азотистих похідних жирних кислот</w:t>
            </w:r>
          </w:p>
        </w:tc>
      </w:tr>
      <w:tr w:rsidR="008C11A0" w:rsidRPr="008C11A0" w14:paraId="416B744C" w14:textId="77777777" w:rsidTr="003955C9">
        <w:trPr>
          <w:trHeight w:val="20"/>
        </w:trPr>
        <w:tc>
          <w:tcPr>
            <w:tcW w:w="348" w:type="dxa"/>
          </w:tcPr>
          <w:p w14:paraId="0A151C02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11</w:t>
            </w:r>
          </w:p>
        </w:tc>
        <w:tc>
          <w:tcPr>
            <w:tcW w:w="9149" w:type="dxa"/>
          </w:tcPr>
          <w:p w14:paraId="66E02EAC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Виробництво азотистих похідних жирних кислот. Аміди, аміни,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амідоаміни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, 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імідазоліни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. ПАР на базі рослинних жирів.</w:t>
            </w:r>
          </w:p>
        </w:tc>
      </w:tr>
      <w:tr w:rsidR="008C11A0" w:rsidRPr="008C11A0" w14:paraId="46C90F4F" w14:textId="77777777" w:rsidTr="003955C9">
        <w:trPr>
          <w:trHeight w:val="20"/>
        </w:trPr>
        <w:tc>
          <w:tcPr>
            <w:tcW w:w="9497" w:type="dxa"/>
            <w:gridSpan w:val="2"/>
          </w:tcPr>
          <w:p w14:paraId="52594C18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Тема 3. </w:t>
            </w: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Метилові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естери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жирних кислот.</w:t>
            </w:r>
          </w:p>
        </w:tc>
      </w:tr>
      <w:tr w:rsidR="008C11A0" w:rsidRPr="008C11A0" w14:paraId="20525E6C" w14:textId="77777777" w:rsidTr="003955C9">
        <w:trPr>
          <w:trHeight w:val="20"/>
        </w:trPr>
        <w:tc>
          <w:tcPr>
            <w:tcW w:w="348" w:type="dxa"/>
          </w:tcPr>
          <w:p w14:paraId="2A5D1454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9149" w:type="dxa"/>
          </w:tcPr>
          <w:p w14:paraId="4FE1B10F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Метилові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естери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жирних кислот. Каталізатори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переестерифікації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 </w:t>
            </w:r>
          </w:p>
        </w:tc>
      </w:tr>
      <w:tr w:rsidR="008C11A0" w:rsidRPr="008C11A0" w14:paraId="14601075" w14:textId="77777777" w:rsidTr="003955C9">
        <w:trPr>
          <w:trHeight w:val="20"/>
        </w:trPr>
        <w:tc>
          <w:tcPr>
            <w:tcW w:w="9497" w:type="dxa"/>
            <w:gridSpan w:val="2"/>
          </w:tcPr>
          <w:p w14:paraId="12FD2423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  <w:t xml:space="preserve">Розділ 6. Промислові процеси на основі </w:t>
            </w:r>
            <w:proofErr w:type="spellStart"/>
            <w:r w:rsidRPr="008C11A0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  <w:t>карбогідратів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.</w:t>
            </w:r>
          </w:p>
        </w:tc>
      </w:tr>
      <w:tr w:rsidR="008C11A0" w:rsidRPr="008C11A0" w14:paraId="5109415E" w14:textId="77777777" w:rsidTr="003955C9">
        <w:trPr>
          <w:trHeight w:val="20"/>
        </w:trPr>
        <w:tc>
          <w:tcPr>
            <w:tcW w:w="9497" w:type="dxa"/>
            <w:gridSpan w:val="2"/>
          </w:tcPr>
          <w:p w14:paraId="446425C1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Тема</w:t>
            </w: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1. Процеси переробки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ди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-, та моносахаридів.</w:t>
            </w:r>
          </w:p>
        </w:tc>
      </w:tr>
      <w:tr w:rsidR="008C11A0" w:rsidRPr="008C11A0" w14:paraId="23D57A8D" w14:textId="77777777" w:rsidTr="003955C9">
        <w:trPr>
          <w:trHeight w:val="20"/>
        </w:trPr>
        <w:tc>
          <w:tcPr>
            <w:tcW w:w="348" w:type="dxa"/>
          </w:tcPr>
          <w:p w14:paraId="6B1D8E55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9149" w:type="dxa"/>
          </w:tcPr>
          <w:p w14:paraId="67EA5541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Види сировини. Цукроза та сорбіт. Виробництво ПАР на основі сорбіту. Виробництво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алкілполіглікозидів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 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Карбогідрати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, як джерело синтезу розчинників. 1,3-пропандіол, фурфурол та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гідроксиметилфурфурол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 </w:t>
            </w:r>
          </w:p>
        </w:tc>
      </w:tr>
      <w:tr w:rsidR="008C11A0" w:rsidRPr="008C11A0" w14:paraId="449D58E4" w14:textId="77777777" w:rsidTr="003955C9">
        <w:trPr>
          <w:trHeight w:val="20"/>
        </w:trPr>
        <w:tc>
          <w:tcPr>
            <w:tcW w:w="9497" w:type="dxa"/>
            <w:gridSpan w:val="2"/>
          </w:tcPr>
          <w:p w14:paraId="4FCB4831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Тема 2.</w:t>
            </w: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Процеси переробки полісахаридів</w:t>
            </w:r>
          </w:p>
        </w:tc>
      </w:tr>
      <w:tr w:rsidR="008C11A0" w:rsidRPr="008C11A0" w14:paraId="0C78F9C7" w14:textId="77777777" w:rsidTr="003955C9">
        <w:trPr>
          <w:trHeight w:val="20"/>
        </w:trPr>
        <w:tc>
          <w:tcPr>
            <w:tcW w:w="348" w:type="dxa"/>
          </w:tcPr>
          <w:p w14:paraId="6367FB8B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9149" w:type="dxa"/>
          </w:tcPr>
          <w:p w14:paraId="2729DFBC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Переробка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крохмалу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та целюлози.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Етери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та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естери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целюлози.</w:t>
            </w:r>
          </w:p>
        </w:tc>
      </w:tr>
      <w:tr w:rsidR="008C11A0" w:rsidRPr="008C11A0" w14:paraId="2E55C4C5" w14:textId="77777777" w:rsidTr="003955C9">
        <w:trPr>
          <w:trHeight w:val="20"/>
        </w:trPr>
        <w:tc>
          <w:tcPr>
            <w:tcW w:w="9497" w:type="dxa"/>
            <w:gridSpan w:val="2"/>
          </w:tcPr>
          <w:p w14:paraId="18130FE7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  <w:t>Розділ 7. Промислові процеси виробництва полімерів</w:t>
            </w:r>
          </w:p>
        </w:tc>
      </w:tr>
      <w:tr w:rsidR="008C11A0" w:rsidRPr="008C11A0" w14:paraId="30E562A1" w14:textId="77777777" w:rsidTr="003955C9">
        <w:trPr>
          <w:trHeight w:val="20"/>
        </w:trPr>
        <w:tc>
          <w:tcPr>
            <w:tcW w:w="9497" w:type="dxa"/>
            <w:gridSpan w:val="2"/>
          </w:tcPr>
          <w:p w14:paraId="2B6A87B8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.</w:t>
            </w: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 Тема</w:t>
            </w: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1. Класифікація та властивості полімерів</w:t>
            </w:r>
          </w:p>
        </w:tc>
      </w:tr>
      <w:tr w:rsidR="008C11A0" w:rsidRPr="008C11A0" w14:paraId="4AA2410A" w14:textId="77777777" w:rsidTr="003955C9">
        <w:trPr>
          <w:trHeight w:val="659"/>
        </w:trPr>
        <w:tc>
          <w:tcPr>
            <w:tcW w:w="348" w:type="dxa"/>
          </w:tcPr>
          <w:p w14:paraId="6B058A96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15</w:t>
            </w:r>
          </w:p>
        </w:tc>
        <w:tc>
          <w:tcPr>
            <w:tcW w:w="9149" w:type="dxa"/>
          </w:tcPr>
          <w:p w14:paraId="4EA27D00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Головні види полімерів та напрями їх використання. Фізико-хімічні властивості полімерів.. </w:t>
            </w:r>
          </w:p>
        </w:tc>
      </w:tr>
      <w:tr w:rsidR="008C11A0" w:rsidRPr="008C11A0" w14:paraId="7562D54E" w14:textId="77777777" w:rsidTr="003955C9">
        <w:trPr>
          <w:trHeight w:val="20"/>
        </w:trPr>
        <w:tc>
          <w:tcPr>
            <w:tcW w:w="9497" w:type="dxa"/>
            <w:gridSpan w:val="2"/>
          </w:tcPr>
          <w:p w14:paraId="4DA606E1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Тема 2 Процеси полімеризації та поліконденсації</w:t>
            </w:r>
          </w:p>
        </w:tc>
      </w:tr>
      <w:tr w:rsidR="008C11A0" w:rsidRPr="008C11A0" w14:paraId="5A35745E" w14:textId="77777777" w:rsidTr="003955C9">
        <w:trPr>
          <w:trHeight w:val="20"/>
        </w:trPr>
        <w:tc>
          <w:tcPr>
            <w:tcW w:w="348" w:type="dxa"/>
          </w:tcPr>
          <w:p w14:paraId="6B9DFCEE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16</w:t>
            </w:r>
          </w:p>
        </w:tc>
        <w:tc>
          <w:tcPr>
            <w:tcW w:w="9149" w:type="dxa"/>
          </w:tcPr>
          <w:p w14:paraId="26FD305F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Процеси полімеризації та поліконденсації.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Поліестери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, поліаміди.</w:t>
            </w:r>
          </w:p>
        </w:tc>
      </w:tr>
      <w:tr w:rsidR="008C11A0" w:rsidRPr="008C11A0" w14:paraId="4B2E35C7" w14:textId="77777777" w:rsidTr="003955C9">
        <w:trPr>
          <w:trHeight w:val="20"/>
        </w:trPr>
        <w:tc>
          <w:tcPr>
            <w:tcW w:w="9497" w:type="dxa"/>
            <w:gridSpan w:val="2"/>
          </w:tcPr>
          <w:p w14:paraId="4FBE1B68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Тема 3. </w:t>
            </w:r>
            <w:proofErr w:type="spellStart"/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Функціоналізація</w:t>
            </w:r>
            <w:proofErr w:type="spellEnd"/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 полімерів. </w:t>
            </w:r>
            <w:proofErr w:type="spellStart"/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Сополімеризація</w:t>
            </w:r>
            <w:proofErr w:type="spellEnd"/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 та </w:t>
            </w:r>
            <w:proofErr w:type="spellStart"/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блоксополімеризація</w:t>
            </w:r>
            <w:proofErr w:type="spellEnd"/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.</w:t>
            </w:r>
          </w:p>
        </w:tc>
      </w:tr>
      <w:tr w:rsidR="008C11A0" w:rsidRPr="008C11A0" w14:paraId="7AE0B4C7" w14:textId="77777777" w:rsidTr="003955C9">
        <w:trPr>
          <w:trHeight w:val="20"/>
        </w:trPr>
        <w:tc>
          <w:tcPr>
            <w:tcW w:w="348" w:type="dxa"/>
          </w:tcPr>
          <w:p w14:paraId="46D1FAB2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9149" w:type="dxa"/>
          </w:tcPr>
          <w:p w14:paraId="008B4B9F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Процеси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функціоналізації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полімерів.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Сополімеризація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. Блок-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сополімеризація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 </w:t>
            </w:r>
          </w:p>
        </w:tc>
      </w:tr>
      <w:tr w:rsidR="008C11A0" w:rsidRPr="008C11A0" w14:paraId="7D17E6DB" w14:textId="77777777" w:rsidTr="003955C9">
        <w:trPr>
          <w:trHeight w:val="20"/>
        </w:trPr>
        <w:tc>
          <w:tcPr>
            <w:tcW w:w="9497" w:type="dxa"/>
            <w:gridSpan w:val="2"/>
          </w:tcPr>
          <w:p w14:paraId="198421F8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lastRenderedPageBreak/>
              <w:t xml:space="preserve">Тема 4. </w:t>
            </w:r>
            <w:r w:rsidRPr="008C11A0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Процеси радикальної та іонної полімеризації. Каталіз металоорганічними сполуками.</w:t>
            </w:r>
          </w:p>
        </w:tc>
      </w:tr>
      <w:tr w:rsidR="008C11A0" w:rsidRPr="008C11A0" w14:paraId="05A5B173" w14:textId="77777777" w:rsidTr="003955C9">
        <w:trPr>
          <w:trHeight w:val="20"/>
        </w:trPr>
        <w:tc>
          <w:tcPr>
            <w:tcW w:w="348" w:type="dxa"/>
          </w:tcPr>
          <w:p w14:paraId="19004F81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9149" w:type="dxa"/>
          </w:tcPr>
          <w:p w14:paraId="3BF6C9BA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Радикальна та іонна полімеризація. Стереорегулярні полімери. Каталіз комплексами металів. Каталізатори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Циглера-Натта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 Каталіз оксидами металів. </w:t>
            </w:r>
            <w:proofErr w:type="spellStart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Металоцени</w:t>
            </w:r>
            <w:proofErr w:type="spellEnd"/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 </w:t>
            </w:r>
          </w:p>
        </w:tc>
      </w:tr>
    </w:tbl>
    <w:p w14:paraId="1DA28570" w14:textId="77777777" w:rsidR="00F2559C" w:rsidRDefault="00F2559C" w:rsidP="008A25CE">
      <w:pPr>
        <w:spacing w:before="120" w:after="12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</w:p>
    <w:p w14:paraId="3A51E48C" w14:textId="7EE5E609" w:rsidR="00225AD6" w:rsidRDefault="0064263E" w:rsidP="008A25CE">
      <w:pPr>
        <w:spacing w:before="120" w:after="12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Лабораторн</w:t>
      </w:r>
      <w:r w:rsidR="00166FF3">
        <w:rPr>
          <w:rFonts w:asciiTheme="minorHAnsi" w:hAnsiTheme="minorHAnsi"/>
          <w:i/>
          <w:color w:val="0070C0"/>
          <w:sz w:val="24"/>
          <w:szCs w:val="24"/>
        </w:rPr>
        <w:t>і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714E07">
        <w:rPr>
          <w:rFonts w:asciiTheme="minorHAnsi" w:hAnsiTheme="minorHAnsi"/>
          <w:i/>
          <w:color w:val="0070C0"/>
          <w:sz w:val="24"/>
          <w:szCs w:val="24"/>
        </w:rPr>
        <w:t>заняття</w:t>
      </w:r>
    </w:p>
    <w:p w14:paraId="6616437E" w14:textId="3F6BEBD6" w:rsidR="002E7FEE" w:rsidRDefault="002E7FEE" w:rsidP="002E7FEE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Метою </w:t>
      </w:r>
      <w:r w:rsidR="00714E07">
        <w:rPr>
          <w:rFonts w:asciiTheme="minorHAnsi" w:hAnsiTheme="minorHAnsi"/>
          <w:i/>
          <w:color w:val="0070C0"/>
          <w:sz w:val="24"/>
          <w:szCs w:val="24"/>
        </w:rPr>
        <w:t xml:space="preserve">лабораторних занять з </w:t>
      </w:r>
      <w:r w:rsidR="00714E07" w:rsidRPr="008C24BD">
        <w:rPr>
          <w:rFonts w:asciiTheme="minorHAnsi" w:hAnsiTheme="minorHAnsi"/>
          <w:i/>
          <w:color w:val="0070C0"/>
          <w:sz w:val="24"/>
          <w:szCs w:val="24"/>
        </w:rPr>
        <w:t xml:space="preserve">освітньої компоненти </w:t>
      </w:r>
      <w:r w:rsidR="00714E07" w:rsidRPr="004D75DC">
        <w:rPr>
          <w:rFonts w:asciiTheme="minorHAnsi" w:hAnsiTheme="minorHAnsi"/>
          <w:i/>
          <w:color w:val="0070C0"/>
          <w:sz w:val="24"/>
          <w:szCs w:val="24"/>
        </w:rPr>
        <w:t>«</w:t>
      </w:r>
      <w:r w:rsidR="00BF6B3F">
        <w:rPr>
          <w:rFonts w:asciiTheme="minorHAnsi" w:hAnsiTheme="minorHAnsi"/>
          <w:i/>
          <w:color w:val="0070C0"/>
          <w:sz w:val="24"/>
          <w:szCs w:val="24"/>
        </w:rPr>
        <w:t xml:space="preserve">Сучасні </w:t>
      </w:r>
      <w:r w:rsidR="004F3269">
        <w:rPr>
          <w:rFonts w:asciiTheme="minorHAnsi" w:hAnsiTheme="minorHAnsi"/>
          <w:i/>
          <w:color w:val="0070C0"/>
          <w:sz w:val="24"/>
          <w:szCs w:val="24"/>
        </w:rPr>
        <w:t>промислові органічні процеси</w:t>
      </w:r>
      <w:r w:rsidR="00714E07" w:rsidRPr="004D75DC">
        <w:rPr>
          <w:rFonts w:asciiTheme="minorHAnsi" w:hAnsiTheme="minorHAnsi"/>
          <w:i/>
          <w:color w:val="0070C0"/>
          <w:sz w:val="24"/>
          <w:szCs w:val="24"/>
        </w:rPr>
        <w:t>»</w:t>
      </w:r>
      <w:r w:rsidR="00714E07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є </w:t>
      </w:r>
      <w:r w:rsidRPr="005E1AF5">
        <w:rPr>
          <w:rFonts w:asciiTheme="minorHAnsi" w:hAnsiTheme="minorHAnsi"/>
          <w:i/>
          <w:color w:val="0070C0"/>
          <w:sz w:val="24"/>
          <w:szCs w:val="24"/>
        </w:rPr>
        <w:t xml:space="preserve">закріплення отриманих знань; ознайомлення з технічною реалізацією відомих з лекційного курсу </w:t>
      </w:r>
      <w:r w:rsidR="00714E07">
        <w:rPr>
          <w:rFonts w:asciiTheme="minorHAnsi" w:hAnsiTheme="minorHAnsi"/>
          <w:i/>
          <w:color w:val="0070C0"/>
          <w:sz w:val="24"/>
          <w:szCs w:val="24"/>
        </w:rPr>
        <w:t>технологій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4F3269">
        <w:rPr>
          <w:rFonts w:asciiTheme="minorHAnsi" w:hAnsiTheme="minorHAnsi"/>
          <w:i/>
          <w:color w:val="0070C0"/>
          <w:sz w:val="24"/>
          <w:szCs w:val="24"/>
        </w:rPr>
        <w:t>органічних речовин</w:t>
      </w:r>
      <w:r w:rsidRPr="005E1AF5">
        <w:rPr>
          <w:rFonts w:asciiTheme="minorHAnsi" w:hAnsiTheme="minorHAnsi"/>
          <w:i/>
          <w:color w:val="0070C0"/>
          <w:sz w:val="24"/>
          <w:szCs w:val="24"/>
        </w:rPr>
        <w:t>.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На лабораторн</w:t>
      </w:r>
      <w:r w:rsidR="00714E07">
        <w:rPr>
          <w:rFonts w:asciiTheme="minorHAnsi" w:hAnsiTheme="minorHAnsi"/>
          <w:i/>
          <w:color w:val="0070C0"/>
          <w:sz w:val="24"/>
          <w:szCs w:val="24"/>
        </w:rPr>
        <w:t xml:space="preserve">их заняттях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студенти </w:t>
      </w:r>
      <w:r w:rsidRPr="005E1AF5">
        <w:rPr>
          <w:rFonts w:asciiTheme="minorHAnsi" w:hAnsiTheme="minorHAnsi"/>
          <w:i/>
          <w:color w:val="0070C0"/>
          <w:sz w:val="24"/>
          <w:szCs w:val="24"/>
        </w:rPr>
        <w:t xml:space="preserve">оволодіють </w:t>
      </w:r>
      <w:r w:rsidR="00490E12">
        <w:rPr>
          <w:rFonts w:asciiTheme="minorHAnsi" w:hAnsiTheme="minorHAnsi"/>
          <w:i/>
          <w:color w:val="0070C0"/>
          <w:sz w:val="24"/>
          <w:szCs w:val="24"/>
        </w:rPr>
        <w:t xml:space="preserve">уміннями використовувати </w:t>
      </w:r>
      <w:r w:rsidRPr="00FA22D2">
        <w:rPr>
          <w:rFonts w:asciiTheme="minorHAnsi" w:hAnsiTheme="minorHAnsi"/>
          <w:i/>
          <w:color w:val="0070C0"/>
          <w:sz w:val="24"/>
          <w:szCs w:val="24"/>
        </w:rPr>
        <w:t>загальн</w:t>
      </w:r>
      <w:r w:rsidR="00490E12">
        <w:rPr>
          <w:rFonts w:asciiTheme="minorHAnsi" w:hAnsiTheme="minorHAnsi"/>
          <w:i/>
          <w:color w:val="0070C0"/>
          <w:sz w:val="24"/>
          <w:szCs w:val="24"/>
        </w:rPr>
        <w:t>у</w:t>
      </w:r>
      <w:r w:rsidRPr="00FA22D2">
        <w:rPr>
          <w:rFonts w:asciiTheme="minorHAnsi" w:hAnsiTheme="minorHAnsi"/>
          <w:i/>
          <w:color w:val="0070C0"/>
          <w:sz w:val="24"/>
          <w:szCs w:val="24"/>
        </w:rPr>
        <w:t xml:space="preserve"> та спеціальн</w:t>
      </w:r>
      <w:r w:rsidR="00490E12">
        <w:rPr>
          <w:rFonts w:asciiTheme="minorHAnsi" w:hAnsiTheme="minorHAnsi"/>
          <w:i/>
          <w:color w:val="0070C0"/>
          <w:sz w:val="24"/>
          <w:szCs w:val="24"/>
        </w:rPr>
        <w:t>у</w:t>
      </w:r>
      <w:r w:rsidRPr="00FA22D2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490E12">
        <w:rPr>
          <w:rFonts w:asciiTheme="minorHAnsi" w:hAnsiTheme="minorHAnsi"/>
          <w:i/>
          <w:color w:val="0070C0"/>
          <w:sz w:val="24"/>
          <w:szCs w:val="24"/>
        </w:rPr>
        <w:t>лабораторну</w:t>
      </w:r>
      <w:r w:rsidR="00490E12" w:rsidRPr="00FA22D2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FA22D2">
        <w:rPr>
          <w:rFonts w:asciiTheme="minorHAnsi" w:hAnsiTheme="minorHAnsi"/>
          <w:i/>
          <w:color w:val="0070C0"/>
          <w:sz w:val="24"/>
          <w:szCs w:val="24"/>
        </w:rPr>
        <w:t>технік</w:t>
      </w:r>
      <w:r w:rsidR="00490E12">
        <w:rPr>
          <w:rFonts w:asciiTheme="minorHAnsi" w:hAnsiTheme="minorHAnsi"/>
          <w:i/>
          <w:color w:val="0070C0"/>
          <w:sz w:val="24"/>
          <w:szCs w:val="24"/>
        </w:rPr>
        <w:t>у</w:t>
      </w:r>
      <w:r w:rsidRPr="00FA22D2">
        <w:rPr>
          <w:rFonts w:asciiTheme="minorHAnsi" w:hAnsiTheme="minorHAnsi"/>
          <w:i/>
          <w:color w:val="0070C0"/>
          <w:sz w:val="24"/>
          <w:szCs w:val="24"/>
        </w:rPr>
        <w:t>.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14:paraId="56BC62B4" w14:textId="2A4344D0" w:rsidR="001C7734" w:rsidRDefault="001C7734" w:rsidP="005A2C5F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213"/>
        <w:gridCol w:w="4433"/>
        <w:gridCol w:w="4548"/>
      </w:tblGrid>
      <w:tr w:rsidR="00C04CEA" w:rsidRPr="00953A72" w14:paraId="7282F0D9" w14:textId="77777777" w:rsidTr="00582E22">
        <w:tc>
          <w:tcPr>
            <w:tcW w:w="0" w:type="auto"/>
            <w:shd w:val="clear" w:color="auto" w:fill="D9D9D9" w:themeFill="background1" w:themeFillShade="D9"/>
          </w:tcPr>
          <w:p w14:paraId="7F283633" w14:textId="7A83A227" w:rsidR="002E7FEE" w:rsidRPr="00953A72" w:rsidRDefault="00C30A59" w:rsidP="00582E2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Заняття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B44547" w14:textId="77777777" w:rsidR="002E7FEE" w:rsidRPr="00953A72" w:rsidRDefault="002E7FEE" w:rsidP="00582E2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953A7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2D28D48" w14:textId="77777777" w:rsidR="002E7FEE" w:rsidRPr="00953A72" w:rsidRDefault="002E7FEE" w:rsidP="00582E2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953A7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Опис запланованої роботи</w:t>
            </w:r>
          </w:p>
        </w:tc>
      </w:tr>
      <w:tr w:rsidR="00C04CEA" w:rsidRPr="006B12DB" w14:paraId="163AAE8F" w14:textId="77777777" w:rsidTr="00582E22">
        <w:tc>
          <w:tcPr>
            <w:tcW w:w="0" w:type="auto"/>
          </w:tcPr>
          <w:p w14:paraId="245EB20A" w14:textId="674808DD" w:rsidR="002E7FEE" w:rsidRPr="006B12DB" w:rsidRDefault="0069105E" w:rsidP="001E3A80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942438D" w14:textId="4D4F96B1" w:rsidR="004F3269" w:rsidRPr="006B12DB" w:rsidRDefault="004F3269" w:rsidP="004F3269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1.1 </w:t>
            </w:r>
            <w:r w:rsidRPr="006B12DB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Сировина та основні процеси нафтопереробки</w:t>
            </w:r>
          </w:p>
          <w:p w14:paraId="5FE0F130" w14:textId="6F2994E7" w:rsidR="002E7FEE" w:rsidRPr="006B12DB" w:rsidRDefault="002E7FEE" w:rsidP="00265907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5391AA2F" w14:textId="335BB467" w:rsidR="002E7FEE" w:rsidRPr="006B12DB" w:rsidRDefault="00907972" w:rsidP="004F3269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4"/>
                <w:szCs w:val="24"/>
                <w:u w:val="single"/>
              </w:rPr>
              <w:t>Мета:</w:t>
            </w:r>
            <w:r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2E7FEE"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Вивчити існуючі методи </w:t>
            </w:r>
            <w:r w:rsidR="004F3269"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розділення нафти та нафтопродуктів</w:t>
            </w:r>
          </w:p>
        </w:tc>
      </w:tr>
      <w:tr w:rsidR="00C04CEA" w14:paraId="45B48960" w14:textId="77777777" w:rsidTr="00582E22">
        <w:tc>
          <w:tcPr>
            <w:tcW w:w="0" w:type="auto"/>
          </w:tcPr>
          <w:p w14:paraId="6447637D" w14:textId="5188EA04" w:rsidR="002E7FEE" w:rsidRPr="006B12DB" w:rsidRDefault="0069105E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14:paraId="21C08D73" w14:textId="77777777" w:rsidR="002E7FEE" w:rsidRPr="006B12DB" w:rsidRDefault="002E7FEE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72FF42DA" w14:textId="77777777" w:rsidR="002E7FEE" w:rsidRDefault="002E7FEE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C04CEA" w14:paraId="7B6D0D2B" w14:textId="77777777" w:rsidTr="00582E22">
        <w:tc>
          <w:tcPr>
            <w:tcW w:w="0" w:type="auto"/>
          </w:tcPr>
          <w:p w14:paraId="3A06FC2C" w14:textId="1BF2BF92" w:rsidR="002E7FEE" w:rsidRPr="00BB3F7A" w:rsidRDefault="0069105E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3904E4B9" w14:textId="77D0D30A" w:rsidR="002E7FEE" w:rsidRPr="00BB3F7A" w:rsidRDefault="00B97547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9754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2.3. </w:t>
            </w:r>
            <w:r w:rsidRPr="00B9754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Промислові процеси на основі пропілену.</w:t>
            </w:r>
          </w:p>
        </w:tc>
        <w:tc>
          <w:tcPr>
            <w:tcW w:w="0" w:type="auto"/>
          </w:tcPr>
          <w:p w14:paraId="0BC764A7" w14:textId="799CF260" w:rsidR="002E7FEE" w:rsidRPr="00C04CEA" w:rsidRDefault="00907972" w:rsidP="004F3269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907972">
              <w:rPr>
                <w:rFonts w:asciiTheme="minorHAnsi" w:hAnsiTheme="minorHAnsi"/>
                <w:i/>
                <w:color w:val="0070C0"/>
                <w:sz w:val="24"/>
                <w:szCs w:val="24"/>
                <w:u w:val="single"/>
              </w:rPr>
              <w:t>Мета: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  <w:u w:val="single"/>
              </w:rPr>
              <w:t xml:space="preserve"> </w:t>
            </w:r>
            <w:r w:rsidR="002E7FEE" w:rsidRPr="00BB3F7A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Провести </w:t>
            </w:r>
            <w:r w:rsidR="004F32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процес алкілування </w:t>
            </w:r>
            <w:proofErr w:type="spellStart"/>
            <w:r w:rsidR="004F32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бензену</w:t>
            </w:r>
            <w:proofErr w:type="spellEnd"/>
            <w:r w:rsidR="00B9754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пропіленом</w:t>
            </w:r>
          </w:p>
        </w:tc>
      </w:tr>
      <w:tr w:rsidR="00C04CEA" w14:paraId="2C493800" w14:textId="77777777" w:rsidTr="00582E22">
        <w:tc>
          <w:tcPr>
            <w:tcW w:w="0" w:type="auto"/>
          </w:tcPr>
          <w:p w14:paraId="219F14CC" w14:textId="4AABF6FD" w:rsidR="002E7FEE" w:rsidRDefault="0069105E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14:paraId="6EED986B" w14:textId="77777777" w:rsidR="002E7FEE" w:rsidRDefault="002E7FEE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2BFD378F" w14:textId="77777777" w:rsidR="002E7FEE" w:rsidRDefault="002E7FEE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C04CEA" w14:paraId="35C9F67A" w14:textId="77777777" w:rsidTr="00582E22">
        <w:tc>
          <w:tcPr>
            <w:tcW w:w="0" w:type="auto"/>
          </w:tcPr>
          <w:p w14:paraId="0FF623AE" w14:textId="28257248" w:rsidR="002E7FEE" w:rsidRPr="00BB3F7A" w:rsidRDefault="0069105E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14:paraId="723CC2F0" w14:textId="77777777" w:rsidR="00B97547" w:rsidRPr="00B97547" w:rsidRDefault="00B97547" w:rsidP="00B97547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9754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Тема 3.2 Процеси синтезу метанолу, формальдегіду та оцтової кислоти.</w:t>
            </w:r>
          </w:p>
          <w:p w14:paraId="70C38F38" w14:textId="0B630ED5" w:rsidR="002E7FEE" w:rsidRPr="00BB3F7A" w:rsidRDefault="002E7FEE" w:rsidP="00231EF3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195A3C5A" w14:textId="3F3981BD" w:rsidR="002E7FEE" w:rsidRDefault="00907972" w:rsidP="00B97547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907972">
              <w:rPr>
                <w:rFonts w:asciiTheme="minorHAnsi" w:hAnsiTheme="minorHAnsi"/>
                <w:i/>
                <w:color w:val="0070C0"/>
                <w:sz w:val="24"/>
                <w:szCs w:val="24"/>
                <w:u w:val="single"/>
              </w:rPr>
              <w:t>Мета: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  <w:u w:val="single"/>
              </w:rPr>
              <w:t xml:space="preserve"> </w:t>
            </w:r>
            <w:r w:rsidR="00B9754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Ознайомитись з процесом перетворення метанолу на формальдегід</w:t>
            </w:r>
          </w:p>
        </w:tc>
      </w:tr>
      <w:tr w:rsidR="00C04CEA" w14:paraId="1270F294" w14:textId="77777777" w:rsidTr="00582E22">
        <w:tc>
          <w:tcPr>
            <w:tcW w:w="0" w:type="auto"/>
          </w:tcPr>
          <w:p w14:paraId="20017F7D" w14:textId="3F9DFFC2" w:rsidR="002E7FEE" w:rsidRDefault="0069105E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14:paraId="748497BA" w14:textId="77777777" w:rsidR="002E7FEE" w:rsidRDefault="002E7FEE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1DBDB90D" w14:textId="77777777" w:rsidR="002E7FEE" w:rsidRDefault="002E7FEE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C04CEA" w14:paraId="728F4375" w14:textId="77777777" w:rsidTr="00582E22">
        <w:tc>
          <w:tcPr>
            <w:tcW w:w="0" w:type="auto"/>
          </w:tcPr>
          <w:p w14:paraId="1216DCDA" w14:textId="0D4135DE" w:rsidR="002E7FEE" w:rsidRPr="006A5794" w:rsidRDefault="0069105E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14:paraId="12235CCF" w14:textId="10F86D69" w:rsidR="002E7FEE" w:rsidRPr="006A5794" w:rsidRDefault="00B97547" w:rsidP="00231EF3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9754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Тема </w:t>
            </w:r>
            <w:r w:rsidRPr="00B9754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  <w:lang w:val="ru-RU"/>
              </w:rPr>
              <w:t xml:space="preserve">4.3. </w:t>
            </w:r>
            <w:r w:rsidRPr="00B9754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Процеси на основі о-, та м-</w:t>
            </w:r>
            <w:proofErr w:type="spellStart"/>
            <w:r w:rsidRPr="00B9754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ксиленів</w:t>
            </w:r>
            <w:proofErr w:type="spellEnd"/>
            <w:r w:rsidRPr="00B9754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 Промислові методи виділення </w:t>
            </w:r>
            <w:proofErr w:type="spellStart"/>
            <w:r w:rsidRPr="00B9754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етилбензену</w:t>
            </w:r>
            <w:proofErr w:type="spellEnd"/>
          </w:p>
        </w:tc>
        <w:tc>
          <w:tcPr>
            <w:tcW w:w="0" w:type="auto"/>
          </w:tcPr>
          <w:p w14:paraId="71AC1ADB" w14:textId="00CD1462" w:rsidR="002E7FEE" w:rsidRDefault="00907972" w:rsidP="00B97547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907972">
              <w:rPr>
                <w:rFonts w:asciiTheme="minorHAnsi" w:hAnsiTheme="minorHAnsi"/>
                <w:i/>
                <w:color w:val="0070C0"/>
                <w:sz w:val="24"/>
                <w:szCs w:val="24"/>
                <w:u w:val="single"/>
              </w:rPr>
              <w:t>Мета: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  <w:u w:val="single"/>
              </w:rPr>
              <w:t xml:space="preserve"> </w:t>
            </w:r>
            <w:r w:rsidR="00B9754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Ознайомитись з основами каталітичних процесів оптимізації складу  ароматичної фракції С8</w:t>
            </w:r>
          </w:p>
        </w:tc>
      </w:tr>
      <w:tr w:rsidR="00C04CEA" w14:paraId="44805263" w14:textId="77777777" w:rsidTr="00582E22">
        <w:trPr>
          <w:trHeight w:val="377"/>
        </w:trPr>
        <w:tc>
          <w:tcPr>
            <w:tcW w:w="0" w:type="auto"/>
          </w:tcPr>
          <w:p w14:paraId="7D1BE21A" w14:textId="19BC330F" w:rsidR="002E7FEE" w:rsidRDefault="0069105E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</w:tcPr>
          <w:p w14:paraId="31BDF05D" w14:textId="77777777" w:rsidR="002E7FEE" w:rsidRDefault="002E7FEE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5EBAEF6F" w14:textId="77777777" w:rsidR="002E7FEE" w:rsidRDefault="002E7FEE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C04CEA" w:rsidRPr="00BB3F7A" w14:paraId="343302DB" w14:textId="77777777" w:rsidTr="00582E22">
        <w:tc>
          <w:tcPr>
            <w:tcW w:w="0" w:type="auto"/>
          </w:tcPr>
          <w:p w14:paraId="09E56A5F" w14:textId="7916ACEE" w:rsidR="002E7FEE" w:rsidRPr="00BB3F7A" w:rsidRDefault="0069105E" w:rsidP="0069105E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14:paraId="4829ED5A" w14:textId="77777777" w:rsidR="00B97547" w:rsidRPr="00B97547" w:rsidRDefault="00B97547" w:rsidP="00B97547">
            <w:pPr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B9754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Тема </w:t>
            </w:r>
            <w:r w:rsidRPr="00B9754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  <w:lang w:val="ru-RU"/>
              </w:rPr>
              <w:t xml:space="preserve">5.3. </w:t>
            </w:r>
            <w:r w:rsidRPr="00B9754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Метилові </w:t>
            </w:r>
            <w:proofErr w:type="spellStart"/>
            <w:r w:rsidRPr="00B9754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естери</w:t>
            </w:r>
            <w:proofErr w:type="spellEnd"/>
            <w:r w:rsidRPr="00B9754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 жирних кислот. Каталізатори </w:t>
            </w:r>
            <w:proofErr w:type="spellStart"/>
            <w:r w:rsidRPr="00B9754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переестерифікації</w:t>
            </w:r>
            <w:proofErr w:type="spellEnd"/>
            <w:r w:rsidRPr="00B9754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.</w:t>
            </w:r>
          </w:p>
          <w:p w14:paraId="412E8026" w14:textId="21EACF93" w:rsidR="000E3FC2" w:rsidRPr="00BB3F7A" w:rsidRDefault="000E3FC2" w:rsidP="00231EF3">
            <w:pPr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2FF71024" w14:textId="4C0095F6" w:rsidR="002E7FEE" w:rsidRPr="00BB3F7A" w:rsidRDefault="00907972" w:rsidP="00B97547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907972">
              <w:rPr>
                <w:rFonts w:asciiTheme="minorHAnsi" w:hAnsiTheme="minorHAnsi"/>
                <w:i/>
                <w:color w:val="0070C0"/>
                <w:sz w:val="24"/>
                <w:szCs w:val="24"/>
                <w:u w:val="single"/>
              </w:rPr>
              <w:t>Мета:</w:t>
            </w:r>
            <w:r w:rsidRPr="0090797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0E3FC2" w:rsidRPr="00BB3F7A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Провести </w:t>
            </w:r>
            <w:r w:rsidR="00B9754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лужну </w:t>
            </w:r>
            <w:proofErr w:type="spellStart"/>
            <w:r w:rsidR="00B9754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переестерифікацію</w:t>
            </w:r>
            <w:proofErr w:type="spellEnd"/>
            <w:r w:rsidR="00B9754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9754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тригліцеридів</w:t>
            </w:r>
            <w:proofErr w:type="spellEnd"/>
            <w:r w:rsidR="00B9754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метанолом</w:t>
            </w:r>
          </w:p>
        </w:tc>
      </w:tr>
      <w:tr w:rsidR="00C04CEA" w:rsidRPr="00BB3F7A" w14:paraId="78BC9724" w14:textId="77777777" w:rsidTr="00582E22">
        <w:tc>
          <w:tcPr>
            <w:tcW w:w="0" w:type="auto"/>
          </w:tcPr>
          <w:p w14:paraId="240153DE" w14:textId="59B38FAD" w:rsidR="002E7FEE" w:rsidRPr="00BB3F7A" w:rsidRDefault="0069105E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</w:tcPr>
          <w:p w14:paraId="61FB29FD" w14:textId="77777777" w:rsidR="002E7FEE" w:rsidRPr="00BB3F7A" w:rsidRDefault="002E7FEE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7B86AD8B" w14:textId="77777777" w:rsidR="002E7FEE" w:rsidRPr="00BB3F7A" w:rsidRDefault="002E7FEE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B3F7A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C04CEA" w14:paraId="14D9F5B7" w14:textId="77777777" w:rsidTr="00582E22">
        <w:tc>
          <w:tcPr>
            <w:tcW w:w="0" w:type="auto"/>
          </w:tcPr>
          <w:p w14:paraId="5CFE5424" w14:textId="1399EFA1" w:rsidR="002E7FEE" w:rsidRPr="00BB3F7A" w:rsidRDefault="0069105E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14:paraId="23EEDECB" w14:textId="291B3C75" w:rsidR="002E7FEE" w:rsidRPr="00BB3F7A" w:rsidRDefault="006802F3" w:rsidP="001C7734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802F3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Тема </w:t>
            </w:r>
            <w:r w:rsidRPr="006802F3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  <w:lang w:val="ru-RU"/>
              </w:rPr>
              <w:t>6.1</w:t>
            </w:r>
            <w:r w:rsidRPr="006802F3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Процеси переробки </w:t>
            </w:r>
            <w:proofErr w:type="spellStart"/>
            <w:r w:rsidRPr="006802F3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ди</w:t>
            </w:r>
            <w:proofErr w:type="spellEnd"/>
            <w:r w:rsidRPr="006802F3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-, та моносахаридів. Цукроза та сорбіт. Виробництво ПАР на основі сорбіту. Виробництво </w:t>
            </w:r>
            <w:proofErr w:type="spellStart"/>
            <w:r w:rsidRPr="006802F3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алкілполіглікозидів</w:t>
            </w:r>
            <w:proofErr w:type="spellEnd"/>
            <w:r w:rsidRPr="006802F3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  </w:t>
            </w:r>
          </w:p>
        </w:tc>
        <w:tc>
          <w:tcPr>
            <w:tcW w:w="0" w:type="auto"/>
          </w:tcPr>
          <w:p w14:paraId="1DE5D2F0" w14:textId="358C0896" w:rsidR="002E7FEE" w:rsidRDefault="00907972" w:rsidP="006802F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907972">
              <w:rPr>
                <w:rFonts w:asciiTheme="minorHAnsi" w:hAnsiTheme="minorHAnsi"/>
                <w:i/>
                <w:color w:val="0070C0"/>
                <w:sz w:val="24"/>
                <w:szCs w:val="24"/>
                <w:u w:val="single"/>
              </w:rPr>
              <w:t>Мета:</w:t>
            </w:r>
            <w:r w:rsidRPr="0090797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D370C1" w:rsidRPr="00BB3F7A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Дослідити </w:t>
            </w:r>
            <w:r w:rsidR="006802F3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властивості </w:t>
            </w:r>
            <w:proofErr w:type="spellStart"/>
            <w:r w:rsidR="006802F3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алкілполіглікозидів</w:t>
            </w:r>
            <w:proofErr w:type="spellEnd"/>
          </w:p>
        </w:tc>
      </w:tr>
      <w:tr w:rsidR="00C04CEA" w14:paraId="0EC13AA9" w14:textId="77777777" w:rsidTr="00582E22">
        <w:tc>
          <w:tcPr>
            <w:tcW w:w="0" w:type="auto"/>
          </w:tcPr>
          <w:p w14:paraId="08B42D9F" w14:textId="47B014DC" w:rsidR="002E7FEE" w:rsidRDefault="0069105E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</w:tcPr>
          <w:p w14:paraId="0346F2D3" w14:textId="77777777" w:rsidR="002E7FEE" w:rsidRDefault="002E7FEE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53DE35C2" w14:textId="77777777" w:rsidR="002E7FEE" w:rsidRDefault="002E7FEE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C04CEA" w14:paraId="0B8530A0" w14:textId="77777777" w:rsidTr="00582E22">
        <w:tc>
          <w:tcPr>
            <w:tcW w:w="0" w:type="auto"/>
          </w:tcPr>
          <w:p w14:paraId="1ECD074F" w14:textId="61426C89" w:rsidR="002E7FEE" w:rsidRPr="00BB3F7A" w:rsidRDefault="0069105E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</w:tcPr>
          <w:p w14:paraId="2D809AC6" w14:textId="77777777" w:rsidR="00210A5D" w:rsidRPr="00210A5D" w:rsidRDefault="00210A5D" w:rsidP="00210A5D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210A5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Тема </w:t>
            </w:r>
            <w:r w:rsidRPr="00210A5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  <w:lang w:val="ru-RU"/>
              </w:rPr>
              <w:t>7.1</w:t>
            </w:r>
            <w:r w:rsidRPr="00210A5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Головні види полімерів та напрями їх використання. Фізико-хімічні властивості полімерів.</w:t>
            </w:r>
          </w:p>
          <w:p w14:paraId="3A9E26B5" w14:textId="788F536E" w:rsidR="002E7FEE" w:rsidRPr="00BB3F7A" w:rsidRDefault="002E7FEE" w:rsidP="001C7734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603FD2C1" w14:textId="0F2D80DE" w:rsidR="002E7FEE" w:rsidRDefault="00907972" w:rsidP="00210A5D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907972">
              <w:rPr>
                <w:rFonts w:asciiTheme="minorHAnsi" w:hAnsiTheme="minorHAnsi"/>
                <w:i/>
                <w:color w:val="0070C0"/>
                <w:sz w:val="24"/>
                <w:szCs w:val="24"/>
                <w:u w:val="single"/>
              </w:rPr>
              <w:t>Мета:</w:t>
            </w:r>
            <w:r w:rsidRPr="0090797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210A5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Провести процес розщеплення </w:t>
            </w:r>
            <w:proofErr w:type="spellStart"/>
            <w:r w:rsidR="00210A5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поліетилентерефталату</w:t>
            </w:r>
            <w:proofErr w:type="spellEnd"/>
            <w:r w:rsidR="00210A5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в лужних умовах з метою утилізації відходів ПЕТ</w:t>
            </w:r>
          </w:p>
        </w:tc>
      </w:tr>
      <w:tr w:rsidR="00C04CEA" w14:paraId="33D04DC9" w14:textId="77777777" w:rsidTr="00582E22">
        <w:tc>
          <w:tcPr>
            <w:tcW w:w="0" w:type="auto"/>
          </w:tcPr>
          <w:p w14:paraId="0FA71CEE" w14:textId="6667B183" w:rsidR="002E7FEE" w:rsidRDefault="0069105E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</w:tcPr>
          <w:p w14:paraId="190D8FC9" w14:textId="77777777" w:rsidR="002E7FEE" w:rsidRDefault="002E7FEE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3851C3C6" w14:textId="77777777" w:rsidR="002E7FEE" w:rsidRDefault="002E7FEE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490E12" w14:paraId="5C643E18" w14:textId="77777777" w:rsidTr="00490E12">
        <w:trPr>
          <w:trHeight w:val="645"/>
        </w:trPr>
        <w:tc>
          <w:tcPr>
            <w:tcW w:w="0" w:type="auto"/>
          </w:tcPr>
          <w:p w14:paraId="41E31A6B" w14:textId="48C3BC2B" w:rsidR="00490E12" w:rsidRDefault="0069105E" w:rsidP="0069105E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</w:tcPr>
          <w:p w14:paraId="40794AE5" w14:textId="3B109E9E" w:rsidR="00490E12" w:rsidRDefault="00210A5D" w:rsidP="00D46FD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210A5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Тема 7.4. </w:t>
            </w:r>
            <w:r w:rsidRPr="00210A5D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Процеси радикальної та іонної полімеризації.</w:t>
            </w:r>
          </w:p>
        </w:tc>
        <w:tc>
          <w:tcPr>
            <w:tcW w:w="0" w:type="auto"/>
          </w:tcPr>
          <w:p w14:paraId="083B0CBC" w14:textId="059BF0DB" w:rsidR="00490E12" w:rsidRDefault="00490E12" w:rsidP="00210A5D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907972">
              <w:rPr>
                <w:rFonts w:asciiTheme="minorHAnsi" w:hAnsiTheme="minorHAnsi"/>
                <w:i/>
                <w:color w:val="0070C0"/>
                <w:sz w:val="24"/>
                <w:szCs w:val="24"/>
                <w:u w:val="single"/>
              </w:rPr>
              <w:t>Мета: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Провести </w:t>
            </w:r>
            <w:r w:rsidR="00210A5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процес радикальної полімеризації </w:t>
            </w:r>
            <w:proofErr w:type="spellStart"/>
            <w:r w:rsidR="00210A5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стирену</w:t>
            </w:r>
            <w:proofErr w:type="spellEnd"/>
          </w:p>
        </w:tc>
      </w:tr>
      <w:tr w:rsidR="00490E12" w14:paraId="61688B23" w14:textId="77777777" w:rsidTr="00582E22">
        <w:trPr>
          <w:trHeight w:val="645"/>
        </w:trPr>
        <w:tc>
          <w:tcPr>
            <w:tcW w:w="0" w:type="auto"/>
          </w:tcPr>
          <w:p w14:paraId="218772EC" w14:textId="36B7704A" w:rsidR="00490E12" w:rsidRDefault="0069105E" w:rsidP="00490E12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Merge/>
          </w:tcPr>
          <w:p w14:paraId="64508852" w14:textId="77777777" w:rsidR="00490E12" w:rsidRPr="006A5794" w:rsidRDefault="00490E12" w:rsidP="00490E12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008AA1A9" w14:textId="60C667A0" w:rsidR="00490E12" w:rsidRPr="00907972" w:rsidRDefault="00490E12" w:rsidP="00490E1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69105E" w14:paraId="2D02CD69" w14:textId="77777777" w:rsidTr="003A0A71">
        <w:tc>
          <w:tcPr>
            <w:tcW w:w="0" w:type="auto"/>
          </w:tcPr>
          <w:p w14:paraId="31E97BF2" w14:textId="1DBE6451" w:rsidR="0069105E" w:rsidRDefault="0069105E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</w:tcPr>
          <w:p w14:paraId="1B6FD9CA" w14:textId="1128AF13" w:rsidR="0069105E" w:rsidRDefault="0069105E" w:rsidP="00174160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Відпрацювання та захист лабораторних робіт.</w:t>
            </w:r>
          </w:p>
        </w:tc>
      </w:tr>
      <w:tr w:rsidR="0069105E" w14:paraId="789D6542" w14:textId="77777777" w:rsidTr="003A0A71">
        <w:tc>
          <w:tcPr>
            <w:tcW w:w="0" w:type="auto"/>
          </w:tcPr>
          <w:p w14:paraId="6D78BFF2" w14:textId="2AA2A213" w:rsidR="0069105E" w:rsidRDefault="0069105E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/>
          </w:tcPr>
          <w:p w14:paraId="643C4E86" w14:textId="77777777" w:rsidR="0069105E" w:rsidRDefault="0069105E" w:rsidP="00174160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</w:tbl>
    <w:p w14:paraId="0C631EF7" w14:textId="77777777" w:rsidR="00905BAC" w:rsidRDefault="00905BAC" w:rsidP="00905BAC">
      <w:pPr>
        <w:pStyle w:val="1"/>
        <w:numPr>
          <w:ilvl w:val="0"/>
          <w:numId w:val="0"/>
        </w:numPr>
        <w:spacing w:line="240" w:lineRule="auto"/>
        <w:ind w:left="720"/>
      </w:pPr>
    </w:p>
    <w:p w14:paraId="4D050CF8" w14:textId="672500C3" w:rsidR="004A6336" w:rsidRPr="004472C0" w:rsidRDefault="004A6336" w:rsidP="004A6336">
      <w:pPr>
        <w:pStyle w:val="1"/>
        <w:spacing w:line="240" w:lineRule="auto"/>
      </w:pPr>
      <w:r w:rsidRPr="004472C0">
        <w:t>Самостійна робота студента</w:t>
      </w:r>
    </w:p>
    <w:p w14:paraId="18CE4FB8" w14:textId="506E534C" w:rsidR="0092592C" w:rsidRDefault="0092592C" w:rsidP="0092592C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Самостійна робота студента (СРС) протягом семестру включає по</w:t>
      </w:r>
      <w:r w:rsidR="008A25CE">
        <w:rPr>
          <w:rFonts w:asciiTheme="minorHAnsi" w:hAnsiTheme="minorHAnsi"/>
          <w:i/>
          <w:color w:val="0070C0"/>
          <w:sz w:val="24"/>
          <w:szCs w:val="24"/>
        </w:rPr>
        <w:t xml:space="preserve">вторення лекційного матеріалу, </w:t>
      </w:r>
      <w:r>
        <w:rPr>
          <w:rFonts w:asciiTheme="minorHAnsi" w:hAnsiTheme="minorHAnsi"/>
          <w:i/>
          <w:color w:val="0070C0"/>
          <w:sz w:val="24"/>
          <w:szCs w:val="24"/>
        </w:rPr>
        <w:t>підготовк</w:t>
      </w:r>
      <w:r w:rsidR="007229B6">
        <w:rPr>
          <w:rFonts w:asciiTheme="minorHAnsi" w:hAnsiTheme="minorHAnsi"/>
          <w:i/>
          <w:color w:val="0070C0"/>
          <w:sz w:val="24"/>
          <w:szCs w:val="24"/>
        </w:rPr>
        <w:t>у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до </w:t>
      </w:r>
      <w:r w:rsidR="00DA13E2">
        <w:rPr>
          <w:rFonts w:asciiTheme="minorHAnsi" w:hAnsiTheme="minorHAnsi"/>
          <w:i/>
          <w:color w:val="0070C0"/>
          <w:sz w:val="24"/>
          <w:szCs w:val="24"/>
        </w:rPr>
        <w:t>лабораторн</w:t>
      </w:r>
      <w:r w:rsidR="00166FF3">
        <w:rPr>
          <w:rFonts w:asciiTheme="minorHAnsi" w:hAnsiTheme="minorHAnsi"/>
          <w:i/>
          <w:color w:val="0070C0"/>
          <w:sz w:val="24"/>
          <w:szCs w:val="24"/>
        </w:rPr>
        <w:t>их</w:t>
      </w:r>
      <w:r w:rsidR="00DA13E2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166FF3">
        <w:rPr>
          <w:rFonts w:asciiTheme="minorHAnsi" w:hAnsiTheme="minorHAnsi"/>
          <w:i/>
          <w:color w:val="0070C0"/>
          <w:sz w:val="24"/>
          <w:szCs w:val="24"/>
        </w:rPr>
        <w:t>робіт</w:t>
      </w:r>
      <w:r w:rsidR="008A25CE"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r w:rsidR="007229B6">
        <w:rPr>
          <w:rFonts w:asciiTheme="minorHAnsi" w:hAnsiTheme="minorHAnsi"/>
          <w:i/>
          <w:color w:val="0070C0"/>
          <w:sz w:val="24"/>
          <w:szCs w:val="24"/>
        </w:rPr>
        <w:t xml:space="preserve">виконання </w:t>
      </w:r>
      <w:r w:rsidR="00174160">
        <w:rPr>
          <w:rFonts w:asciiTheme="minorHAnsi" w:hAnsiTheme="minorHAnsi"/>
          <w:i/>
          <w:color w:val="0070C0"/>
          <w:sz w:val="24"/>
          <w:szCs w:val="24"/>
        </w:rPr>
        <w:t>ДК</w:t>
      </w:r>
      <w:r w:rsidR="00DA13E2">
        <w:rPr>
          <w:rFonts w:asciiTheme="minorHAnsi" w:hAnsiTheme="minorHAnsi"/>
          <w:i/>
          <w:color w:val="0070C0"/>
          <w:sz w:val="24"/>
          <w:szCs w:val="24"/>
        </w:rPr>
        <w:t xml:space="preserve">Р, </w:t>
      </w:r>
      <w:r w:rsidR="008A25CE">
        <w:rPr>
          <w:rFonts w:asciiTheme="minorHAnsi" w:hAnsiTheme="minorHAnsi"/>
          <w:i/>
          <w:color w:val="0070C0"/>
          <w:sz w:val="24"/>
          <w:szCs w:val="24"/>
        </w:rPr>
        <w:t>МКР</w:t>
      </w:r>
      <w:r w:rsidR="004204A1">
        <w:rPr>
          <w:rFonts w:asciiTheme="minorHAnsi" w:hAnsiTheme="minorHAnsi"/>
          <w:i/>
          <w:color w:val="0070C0"/>
          <w:sz w:val="24"/>
          <w:szCs w:val="24"/>
        </w:rPr>
        <w:t xml:space="preserve"> та </w:t>
      </w:r>
      <w:r w:rsidR="00DC304E">
        <w:rPr>
          <w:rFonts w:asciiTheme="minorHAnsi" w:hAnsiTheme="minorHAnsi"/>
          <w:i/>
          <w:color w:val="0070C0"/>
          <w:sz w:val="24"/>
          <w:szCs w:val="24"/>
        </w:rPr>
        <w:t>екзамену</w:t>
      </w:r>
      <w:r>
        <w:rPr>
          <w:rFonts w:asciiTheme="minorHAnsi" w:hAnsiTheme="minorHAnsi"/>
          <w:i/>
          <w:color w:val="0070C0"/>
          <w:sz w:val="24"/>
          <w:szCs w:val="24"/>
        </w:rPr>
        <w:t>. Рекомендована кількість годин, яка відводиться на підготовку до зазначених видів робіт:</w:t>
      </w:r>
    </w:p>
    <w:tbl>
      <w:tblPr>
        <w:tblStyle w:val="a5"/>
        <w:tblW w:w="0" w:type="auto"/>
        <w:tblInd w:w="-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316"/>
        <w:gridCol w:w="1883"/>
      </w:tblGrid>
      <w:tr w:rsidR="0092592C" w14:paraId="2E7F2762" w14:textId="77777777" w:rsidTr="009D23A9">
        <w:tc>
          <w:tcPr>
            <w:tcW w:w="8316" w:type="dxa"/>
            <w:vAlign w:val="center"/>
          </w:tcPr>
          <w:p w14:paraId="3DD4F9EB" w14:textId="77777777" w:rsidR="0092592C" w:rsidRPr="00F31022" w:rsidRDefault="0092592C" w:rsidP="00582E22">
            <w:pPr>
              <w:spacing w:after="120"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Вид СРС</w:t>
            </w:r>
          </w:p>
        </w:tc>
        <w:tc>
          <w:tcPr>
            <w:tcW w:w="0" w:type="auto"/>
            <w:vAlign w:val="center"/>
          </w:tcPr>
          <w:p w14:paraId="2E848F6D" w14:textId="77777777" w:rsidR="0092592C" w:rsidRDefault="0092592C" w:rsidP="00582E22">
            <w:pPr>
              <w:spacing w:after="120"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годин на підготовку</w:t>
            </w:r>
          </w:p>
        </w:tc>
      </w:tr>
      <w:tr w:rsidR="0092592C" w14:paraId="0D8D152C" w14:textId="77777777" w:rsidTr="009D23A9">
        <w:tc>
          <w:tcPr>
            <w:tcW w:w="8316" w:type="dxa"/>
          </w:tcPr>
          <w:p w14:paraId="5F16ABD2" w14:textId="7801B449" w:rsidR="0092592C" w:rsidRPr="008B3A8F" w:rsidRDefault="0092592C" w:rsidP="0024478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  <w:highlight w:val="yellow"/>
              </w:rPr>
            </w:pPr>
            <w:r w:rsidRPr="002E6CE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Підготовка до аудиторних занять: повторення лекційного матеріалу</w:t>
            </w:r>
            <w:r w:rsidR="00130731" w:rsidRPr="002E6CE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;</w:t>
            </w:r>
            <w:r w:rsidRPr="002E6CE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130731" w:rsidRPr="002E6CE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підгот</w:t>
            </w:r>
            <w:r w:rsidR="002E6CE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овка до лабораторного заняття,</w:t>
            </w:r>
            <w:r w:rsidR="00130731" w:rsidRPr="002E6CE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оформлення протоколу до лабораторних робіт</w:t>
            </w:r>
            <w:r w:rsidR="00AA083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, оформлення результатів та висновків до лабораторних робіт</w:t>
            </w:r>
          </w:p>
        </w:tc>
        <w:tc>
          <w:tcPr>
            <w:tcW w:w="0" w:type="auto"/>
          </w:tcPr>
          <w:p w14:paraId="03CA9399" w14:textId="0BAA7EA7" w:rsidR="0092592C" w:rsidRDefault="00130731" w:rsidP="00C636D5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  <w:r w:rsidR="00C636D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="00244783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годин</w:t>
            </w:r>
          </w:p>
        </w:tc>
      </w:tr>
      <w:tr w:rsidR="00C32ABC" w:rsidRPr="006B12DB" w14:paraId="0936E02F" w14:textId="77777777" w:rsidTr="009D23A9">
        <w:tc>
          <w:tcPr>
            <w:tcW w:w="8316" w:type="dxa"/>
          </w:tcPr>
          <w:p w14:paraId="4A22B90E" w14:textId="1CE8C3F4" w:rsidR="00C32ABC" w:rsidRPr="006B12DB" w:rsidRDefault="00244783" w:rsidP="00C32AB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Підготовка до </w:t>
            </w:r>
            <w:r w:rsidR="00C32ABC"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МКР</w:t>
            </w:r>
          </w:p>
        </w:tc>
        <w:tc>
          <w:tcPr>
            <w:tcW w:w="0" w:type="auto"/>
          </w:tcPr>
          <w:p w14:paraId="31223ACF" w14:textId="7048F7AD" w:rsidR="00C32ABC" w:rsidRPr="006B12DB" w:rsidRDefault="00C636D5" w:rsidP="00735BB0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="00244783"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години</w:t>
            </w:r>
          </w:p>
        </w:tc>
      </w:tr>
      <w:tr w:rsidR="00DA13E2" w:rsidRPr="006B12DB" w14:paraId="26C0CF37" w14:textId="77777777" w:rsidTr="009D23A9">
        <w:tc>
          <w:tcPr>
            <w:tcW w:w="8316" w:type="dxa"/>
          </w:tcPr>
          <w:p w14:paraId="6CAB5024" w14:textId="14583CF9" w:rsidR="00DA13E2" w:rsidRPr="006B12DB" w:rsidRDefault="00DA13E2" w:rsidP="00174160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Виконання </w:t>
            </w:r>
            <w:r w:rsidR="00174160"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ДК</w:t>
            </w:r>
            <w:r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Р</w:t>
            </w:r>
            <w:r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032E6AB8" w14:textId="2DC432D7" w:rsidR="00DA13E2" w:rsidRPr="006B12DB" w:rsidRDefault="00244783" w:rsidP="00C702F5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="00C702F5"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</w:t>
            </w:r>
            <w:r w:rsidR="00DA13E2"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годин</w:t>
            </w:r>
          </w:p>
        </w:tc>
      </w:tr>
      <w:tr w:rsidR="0092592C" w14:paraId="61C1EF60" w14:textId="77777777" w:rsidTr="009D23A9">
        <w:tc>
          <w:tcPr>
            <w:tcW w:w="8316" w:type="dxa"/>
          </w:tcPr>
          <w:p w14:paraId="7872027C" w14:textId="66C90C46" w:rsidR="0092592C" w:rsidRPr="006B12DB" w:rsidRDefault="0092592C" w:rsidP="00735BB0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Підготовка до </w:t>
            </w:r>
            <w:r w:rsidR="00735BB0"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екзамену</w:t>
            </w:r>
          </w:p>
        </w:tc>
        <w:tc>
          <w:tcPr>
            <w:tcW w:w="0" w:type="auto"/>
          </w:tcPr>
          <w:p w14:paraId="48D65684" w14:textId="2D677AF9" w:rsidR="0092592C" w:rsidRPr="006B12DB" w:rsidRDefault="00735BB0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30</w:t>
            </w:r>
            <w:r w:rsidR="0092592C" w:rsidRPr="006B12D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годин</w:t>
            </w:r>
          </w:p>
        </w:tc>
      </w:tr>
      <w:tr w:rsidR="007229B6" w14:paraId="594F0344" w14:textId="77777777" w:rsidTr="009D23A9">
        <w:tc>
          <w:tcPr>
            <w:tcW w:w="8316" w:type="dxa"/>
          </w:tcPr>
          <w:p w14:paraId="4465620F" w14:textId="2B5F9BA1" w:rsidR="007229B6" w:rsidRDefault="007229B6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Всього</w:t>
            </w:r>
          </w:p>
        </w:tc>
        <w:tc>
          <w:tcPr>
            <w:tcW w:w="0" w:type="auto"/>
          </w:tcPr>
          <w:p w14:paraId="006FBA69" w14:textId="181B2BA2" w:rsidR="007229B6" w:rsidRDefault="00244783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78</w:t>
            </w:r>
            <w:r w:rsidR="007229B6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годин</w:t>
            </w:r>
          </w:p>
        </w:tc>
      </w:tr>
    </w:tbl>
    <w:p w14:paraId="791886A6" w14:textId="3B9CB370" w:rsidR="00F95D78" w:rsidRPr="00F95D78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Політика та контроль</w:t>
      </w:r>
    </w:p>
    <w:p w14:paraId="11F60A99" w14:textId="6B1A1698" w:rsidR="004A6336" w:rsidRPr="004472C0" w:rsidRDefault="00F51B26" w:rsidP="008C24BD">
      <w:pPr>
        <w:pStyle w:val="1"/>
      </w:pPr>
      <w:r>
        <w:t>П</w:t>
      </w:r>
      <w:r w:rsidR="004A6336" w:rsidRPr="004472C0">
        <w:t xml:space="preserve">олітика навчальної </w:t>
      </w:r>
      <w:r w:rsidR="008C24BD" w:rsidRPr="008C24BD">
        <w:t>освітньої компоненти</w:t>
      </w:r>
    </w:p>
    <w:p w14:paraId="16C635AD" w14:textId="2278E124" w:rsidR="00A7331F" w:rsidRPr="002A76DA" w:rsidRDefault="008E7298" w:rsidP="00320031">
      <w:pPr>
        <w:spacing w:line="240" w:lineRule="auto"/>
        <w:rPr>
          <w:rFonts w:asciiTheme="minorHAnsi" w:hAnsiTheme="minorHAnsi"/>
          <w:i/>
          <w:color w:val="0070C0"/>
          <w:sz w:val="24"/>
          <w:szCs w:val="24"/>
        </w:rPr>
      </w:pPr>
      <w:r w:rsidRPr="002A76DA">
        <w:rPr>
          <w:rFonts w:asciiTheme="minorHAnsi" w:hAnsiTheme="minorHAnsi"/>
          <w:i/>
          <w:color w:val="0070C0"/>
          <w:sz w:val="24"/>
          <w:szCs w:val="24"/>
        </w:rPr>
        <w:t xml:space="preserve">Складові рейтингу студента з </w:t>
      </w:r>
      <w:r w:rsidR="008C24BD" w:rsidRPr="008C24BD">
        <w:rPr>
          <w:rFonts w:asciiTheme="minorHAnsi" w:hAnsiTheme="minorHAnsi"/>
          <w:i/>
          <w:color w:val="0070C0"/>
          <w:sz w:val="24"/>
          <w:szCs w:val="24"/>
        </w:rPr>
        <w:t>освітньої компоненти</w:t>
      </w:r>
      <w:r w:rsidR="00A7331F" w:rsidRPr="002A76DA">
        <w:rPr>
          <w:rFonts w:asciiTheme="minorHAnsi" w:hAnsiTheme="minorHAnsi"/>
          <w:i/>
          <w:color w:val="0070C0"/>
          <w:sz w:val="24"/>
          <w:szCs w:val="24"/>
        </w:rPr>
        <w:t xml:space="preserve"> “</w:t>
      </w:r>
      <w:r w:rsidRPr="002A76DA">
        <w:t xml:space="preserve"> </w:t>
      </w:r>
      <w:r w:rsidR="00320031">
        <w:rPr>
          <w:rFonts w:asciiTheme="minorHAnsi" w:hAnsiTheme="minorHAnsi"/>
          <w:i/>
          <w:color w:val="0070C0"/>
          <w:sz w:val="24"/>
          <w:szCs w:val="24"/>
        </w:rPr>
        <w:t xml:space="preserve">Світові тенденції </w:t>
      </w:r>
      <w:proofErr w:type="spellStart"/>
      <w:r w:rsidR="00DB19A7">
        <w:rPr>
          <w:rFonts w:asciiTheme="minorHAnsi" w:hAnsiTheme="minorHAnsi"/>
          <w:i/>
          <w:color w:val="0070C0"/>
          <w:sz w:val="24"/>
          <w:szCs w:val="24"/>
        </w:rPr>
        <w:t>водопідготовки</w:t>
      </w:r>
      <w:proofErr w:type="spellEnd"/>
      <w:r w:rsidR="00A7331F" w:rsidRPr="002A76DA">
        <w:rPr>
          <w:rFonts w:asciiTheme="minorHAnsi" w:hAnsiTheme="minorHAnsi"/>
          <w:i/>
          <w:color w:val="0070C0"/>
          <w:sz w:val="24"/>
          <w:szCs w:val="24"/>
        </w:rPr>
        <w:t>”:</w:t>
      </w:r>
    </w:p>
    <w:p w14:paraId="387E0792" w14:textId="4EF7685C" w:rsidR="00D211B2" w:rsidRDefault="001B2CE4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1</w:t>
      </w:r>
      <w:r w:rsidR="00D211B2">
        <w:rPr>
          <w:rFonts w:asciiTheme="minorHAnsi" w:hAnsiTheme="minorHAnsi"/>
          <w:i/>
          <w:color w:val="0070C0"/>
          <w:sz w:val="24"/>
          <w:szCs w:val="24"/>
        </w:rPr>
        <w:t>) виконання та захист</w:t>
      </w:r>
      <w:r w:rsidR="00D211B2" w:rsidRPr="00A7331F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D211B2">
        <w:rPr>
          <w:rFonts w:asciiTheme="minorHAnsi" w:hAnsiTheme="minorHAnsi"/>
          <w:i/>
          <w:color w:val="0070C0"/>
          <w:sz w:val="24"/>
          <w:szCs w:val="24"/>
        </w:rPr>
        <w:t xml:space="preserve">7 </w:t>
      </w:r>
      <w:r w:rsidR="00D211B2" w:rsidRPr="00A7331F">
        <w:rPr>
          <w:rFonts w:asciiTheme="minorHAnsi" w:hAnsiTheme="minorHAnsi"/>
          <w:i/>
          <w:color w:val="0070C0"/>
          <w:sz w:val="24"/>
          <w:szCs w:val="24"/>
        </w:rPr>
        <w:t>лабораторних робіт</w:t>
      </w:r>
      <w:r w:rsidR="00D211B2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3A4D9F87" w14:textId="26554E27" w:rsidR="00D211B2" w:rsidRDefault="001B2CE4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2</w:t>
      </w:r>
      <w:r w:rsidR="00D211B2">
        <w:rPr>
          <w:rFonts w:asciiTheme="minorHAnsi" w:hAnsiTheme="minorHAnsi"/>
          <w:i/>
          <w:color w:val="0070C0"/>
          <w:sz w:val="24"/>
          <w:szCs w:val="24"/>
        </w:rPr>
        <w:t>) написання МКР.</w:t>
      </w:r>
    </w:p>
    <w:p w14:paraId="4EEDD0EA" w14:textId="7C2D4DE5" w:rsidR="00D211B2" w:rsidRDefault="001B2CE4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3</w:t>
      </w:r>
      <w:r w:rsidR="002E6CE7">
        <w:rPr>
          <w:rFonts w:asciiTheme="minorHAnsi" w:hAnsiTheme="minorHAnsi"/>
          <w:i/>
          <w:color w:val="0070C0"/>
          <w:sz w:val="24"/>
          <w:szCs w:val="24"/>
        </w:rPr>
        <w:t xml:space="preserve">) виконання </w:t>
      </w:r>
      <w:r w:rsidR="00D211B2">
        <w:rPr>
          <w:rFonts w:asciiTheme="minorHAnsi" w:hAnsiTheme="minorHAnsi"/>
          <w:i/>
          <w:color w:val="0070C0"/>
          <w:sz w:val="24"/>
          <w:szCs w:val="24"/>
        </w:rPr>
        <w:t>ДКР.</w:t>
      </w:r>
    </w:p>
    <w:p w14:paraId="147476CE" w14:textId="66FEC7F4" w:rsidR="00D211B2" w:rsidRDefault="001B2CE4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4</w:t>
      </w:r>
      <w:r w:rsidR="00D211B2" w:rsidRPr="00904589">
        <w:rPr>
          <w:rFonts w:asciiTheme="minorHAnsi" w:hAnsiTheme="minorHAnsi"/>
          <w:i/>
          <w:color w:val="0070C0"/>
          <w:sz w:val="24"/>
          <w:szCs w:val="24"/>
        </w:rPr>
        <w:t>) відповідь на екзамені.</w:t>
      </w:r>
    </w:p>
    <w:p w14:paraId="52FE6F7D" w14:textId="7D0D9FB0" w:rsidR="00D211B2" w:rsidRDefault="00D211B2" w:rsidP="00DC304E">
      <w:pPr>
        <w:spacing w:line="240" w:lineRule="auto"/>
        <w:ind w:firstLine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У звичайному режимі роботи університету лекції</w:t>
      </w:r>
      <w:r w:rsidR="00AA0839">
        <w:rPr>
          <w:rFonts w:asciiTheme="minorHAnsi" w:hAnsiTheme="minorHAnsi"/>
          <w:i/>
          <w:color w:val="0070C0"/>
          <w:sz w:val="24"/>
          <w:szCs w:val="24"/>
        </w:rPr>
        <w:t xml:space="preserve"> та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лабораторні роботи проводяться в навчальних аудиторіях факультету, сертифікованій лабораторії, </w:t>
      </w:r>
      <w:r w:rsidRPr="00953656">
        <w:rPr>
          <w:rFonts w:asciiTheme="minorHAnsi" w:hAnsiTheme="minorHAnsi"/>
          <w:i/>
          <w:color w:val="0070C0"/>
          <w:sz w:val="24"/>
          <w:szCs w:val="24"/>
        </w:rPr>
        <w:t xml:space="preserve">в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технологічній </w:t>
      </w:r>
      <w:r w:rsidRPr="00953656">
        <w:rPr>
          <w:rFonts w:asciiTheme="minorHAnsi" w:hAnsiTheme="minorHAnsi"/>
          <w:i/>
          <w:color w:val="0070C0"/>
          <w:sz w:val="24"/>
          <w:szCs w:val="24"/>
        </w:rPr>
        <w:t xml:space="preserve">лабораторії </w:t>
      </w:r>
      <w:r>
        <w:rPr>
          <w:rFonts w:asciiTheme="minorHAnsi" w:hAnsiTheme="minorHAnsi"/>
          <w:i/>
          <w:color w:val="0070C0"/>
          <w:sz w:val="24"/>
          <w:szCs w:val="24"/>
        </w:rPr>
        <w:t>Центру</w:t>
      </w:r>
      <w:r w:rsidR="00265907">
        <w:rPr>
          <w:rFonts w:asciiTheme="minorHAnsi" w:hAnsiTheme="minorHAnsi"/>
          <w:i/>
          <w:color w:val="0070C0"/>
          <w:sz w:val="24"/>
          <w:szCs w:val="24"/>
        </w:rPr>
        <w:t xml:space="preserve"> сучасних водних технологій КПІ ім. Ігоря Сікорського</w:t>
      </w:r>
      <w:r>
        <w:rPr>
          <w:rFonts w:asciiTheme="minorHAnsi" w:hAnsiTheme="minorHAnsi"/>
          <w:i/>
          <w:color w:val="0070C0"/>
          <w:sz w:val="24"/>
          <w:szCs w:val="24"/>
        </w:rPr>
        <w:t>. У змішаному режимі лекційні заняття проводяться через платформу дистанційного навчання Сікорський, лабораторні роботи – у лабораторіях. У дистанційному режимі всі заняття проводяться через платформу дистанційного навчання Сікорський. Виконання лабораторних робіт</w:t>
      </w:r>
      <w:r w:rsidR="00982989">
        <w:rPr>
          <w:rFonts w:asciiTheme="minorHAnsi" w:hAnsiTheme="minorHAnsi"/>
          <w:i/>
          <w:color w:val="0070C0"/>
          <w:sz w:val="24"/>
          <w:szCs w:val="24"/>
        </w:rPr>
        <w:t xml:space="preserve"> та </w:t>
      </w:r>
      <w:r w:rsidR="002E6CE7">
        <w:rPr>
          <w:rFonts w:asciiTheme="minorHAnsi" w:hAnsiTheme="minorHAnsi"/>
          <w:i/>
          <w:color w:val="0070C0"/>
          <w:sz w:val="24"/>
          <w:szCs w:val="24"/>
        </w:rPr>
        <w:t xml:space="preserve">їх </w:t>
      </w:r>
      <w:r w:rsidR="00982989">
        <w:rPr>
          <w:rFonts w:asciiTheme="minorHAnsi" w:hAnsiTheme="minorHAnsi"/>
          <w:i/>
          <w:color w:val="0070C0"/>
          <w:sz w:val="24"/>
          <w:szCs w:val="24"/>
        </w:rPr>
        <w:t>захист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, написання МКР та виконання </w:t>
      </w:r>
      <w:r w:rsidR="00BB3F7A">
        <w:rPr>
          <w:rFonts w:asciiTheme="minorHAnsi" w:hAnsiTheme="minorHAnsi"/>
          <w:i/>
          <w:color w:val="0070C0"/>
          <w:sz w:val="24"/>
          <w:szCs w:val="24"/>
        </w:rPr>
        <w:t>ДК</w:t>
      </w:r>
      <w:r w:rsidR="00982989">
        <w:rPr>
          <w:rFonts w:asciiTheme="minorHAnsi" w:hAnsiTheme="minorHAnsi"/>
          <w:i/>
          <w:color w:val="0070C0"/>
          <w:sz w:val="24"/>
          <w:szCs w:val="24"/>
        </w:rPr>
        <w:t>Р</w:t>
      </w:r>
      <w:bookmarkStart w:id="0" w:name="_GoBack"/>
      <w:bookmarkEnd w:id="0"/>
      <w:r w:rsidR="00982989">
        <w:rPr>
          <w:rFonts w:asciiTheme="minorHAnsi" w:hAnsiTheme="minorHAnsi"/>
          <w:i/>
          <w:color w:val="0070C0"/>
          <w:sz w:val="24"/>
          <w:szCs w:val="24"/>
        </w:rPr>
        <w:t xml:space="preserve"> є обов’язковою складовою допуску до екзамену</w:t>
      </w:r>
      <w:r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1B839407" w14:textId="21D2A0CB" w:rsidR="000023FC" w:rsidRPr="000023FC" w:rsidRDefault="000023FC" w:rsidP="000023FC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0023FC">
        <w:rPr>
          <w:rFonts w:asciiTheme="minorHAnsi" w:hAnsiTheme="minorHAnsi"/>
          <w:b/>
          <w:i/>
          <w:color w:val="0070C0"/>
          <w:sz w:val="24"/>
          <w:szCs w:val="24"/>
        </w:rPr>
        <w:t>Система вимог, які викладач ставить перед студентом:</w:t>
      </w:r>
    </w:p>
    <w:p w14:paraId="7C590E53" w14:textId="7C410A20" w:rsidR="000023FC" w:rsidRPr="00783C6D" w:rsidRDefault="000023FC" w:rsidP="000023FC">
      <w:pPr>
        <w:pStyle w:val="a"/>
      </w:pPr>
      <w:r w:rsidRPr="00783C6D">
        <w:t xml:space="preserve">правила поведінки на заняттях: студент має можливість отримувати бали за відповідні види навчальної активності на лекційних заняттях, </w:t>
      </w:r>
      <w:r>
        <w:t xml:space="preserve">які </w:t>
      </w:r>
      <w:r w:rsidRPr="00783C6D">
        <w:t>передбачені РСО</w:t>
      </w:r>
      <w:r w:rsidR="00DC304E">
        <w:t xml:space="preserve">, обов’язковими складовими є виконання та </w:t>
      </w:r>
      <w:r w:rsidR="0069105E">
        <w:t xml:space="preserve">захист усіх лабораторних робіт </w:t>
      </w:r>
      <w:r w:rsidR="00DC304E">
        <w:t>та отримання позитивної оцінки за ДКР, яка має складати не менше 60% від зазначеного в РСО</w:t>
      </w:r>
      <w:r w:rsidRPr="00783C6D">
        <w:t>;</w:t>
      </w:r>
    </w:p>
    <w:p w14:paraId="7F877531" w14:textId="662E5F70" w:rsidR="000023FC" w:rsidRPr="00783C6D" w:rsidRDefault="000023FC" w:rsidP="000023FC">
      <w:pPr>
        <w:pStyle w:val="a"/>
      </w:pPr>
      <w:r w:rsidRPr="00783C6D">
        <w:t>політика дедлайнів та перескладань: Перескладання результатів МКР не передбачено;</w:t>
      </w:r>
      <w:r>
        <w:t xml:space="preserve"> для допуску до екзам</w:t>
      </w:r>
      <w:r w:rsidR="002E6CE7">
        <w:t xml:space="preserve">ену </w:t>
      </w:r>
      <w:r>
        <w:t xml:space="preserve">мають бути виконані </w:t>
      </w:r>
      <w:r w:rsidR="002E6CE7">
        <w:t>і захищені 7 лабораторних робіт</w:t>
      </w:r>
      <w:r>
        <w:t xml:space="preserve"> та отрима</w:t>
      </w:r>
      <w:r w:rsidR="002E6CE7">
        <w:t>но</w:t>
      </w:r>
      <w:r>
        <w:t xml:space="preserve"> позитивну оцінку за ДКР;</w:t>
      </w:r>
    </w:p>
    <w:p w14:paraId="655C402D" w14:textId="5E129130" w:rsidR="000023FC" w:rsidRPr="00783C6D" w:rsidRDefault="000023FC" w:rsidP="000023FC">
      <w:pPr>
        <w:pStyle w:val="a"/>
      </w:pPr>
      <w:r w:rsidRPr="00783C6D">
        <w:t xml:space="preserve">при використанні цифрових засобів зв’язку з викладачем (мобільний зв’язок, електронна пошта, переписка </w:t>
      </w:r>
      <w:r w:rsidR="00DC304E">
        <w:t xml:space="preserve">в </w:t>
      </w:r>
      <w:r>
        <w:t>телеграм чатах</w:t>
      </w:r>
      <w:r w:rsidRPr="00783C6D">
        <w:t xml:space="preserve">) необхідно дотримуватись загальноприйнятих етичних норм, зокрема бути ввічливим та обмежувати спілкування робочим часом викладача. </w:t>
      </w:r>
    </w:p>
    <w:p w14:paraId="772F3EE3" w14:textId="77777777" w:rsidR="00D211B2" w:rsidRPr="00D45478" w:rsidRDefault="00D211B2" w:rsidP="00D211B2">
      <w:pPr>
        <w:spacing w:before="120" w:after="120"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D45478">
        <w:rPr>
          <w:rFonts w:asciiTheme="minorHAnsi" w:hAnsiTheme="minorHAnsi"/>
          <w:b/>
          <w:i/>
          <w:color w:val="0070C0"/>
          <w:sz w:val="24"/>
          <w:szCs w:val="24"/>
        </w:rPr>
        <w:t>Правила захисту лабораторних робіт:</w:t>
      </w:r>
    </w:p>
    <w:p w14:paraId="6A8C7AEE" w14:textId="0E57EC61" w:rsidR="00D211B2" w:rsidRDefault="00D211B2" w:rsidP="0025138A">
      <w:pPr>
        <w:pStyle w:val="a1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C5549">
        <w:rPr>
          <w:rFonts w:asciiTheme="minorHAnsi" w:hAnsiTheme="minorHAnsi"/>
          <w:i/>
          <w:color w:val="0070C0"/>
          <w:sz w:val="24"/>
          <w:szCs w:val="24"/>
        </w:rPr>
        <w:lastRenderedPageBreak/>
        <w:t xml:space="preserve">До захисту допускаються студенти, які правильно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підготували протокол, </w:t>
      </w:r>
      <w:r w:rsidRPr="001C5549">
        <w:rPr>
          <w:rFonts w:asciiTheme="minorHAnsi" w:hAnsiTheme="minorHAnsi"/>
          <w:i/>
          <w:color w:val="0070C0"/>
          <w:sz w:val="24"/>
          <w:szCs w:val="24"/>
        </w:rPr>
        <w:t>виконали розрахунки (</w:t>
      </w:r>
      <w:r>
        <w:rPr>
          <w:rFonts w:asciiTheme="minorHAnsi" w:hAnsiTheme="minorHAnsi"/>
          <w:i/>
          <w:color w:val="0070C0"/>
          <w:sz w:val="24"/>
          <w:szCs w:val="24"/>
        </w:rPr>
        <w:t>п</w:t>
      </w:r>
      <w:r w:rsidRPr="001C5549">
        <w:rPr>
          <w:rFonts w:asciiTheme="minorHAnsi" w:hAnsiTheme="minorHAnsi"/>
          <w:i/>
          <w:color w:val="0070C0"/>
          <w:sz w:val="24"/>
          <w:szCs w:val="24"/>
        </w:rPr>
        <w:t>ри неправильно виконаних розрахунках їх слід усунути</w:t>
      </w:r>
      <w:r>
        <w:rPr>
          <w:rFonts w:asciiTheme="minorHAnsi" w:hAnsiTheme="minorHAnsi"/>
          <w:i/>
          <w:color w:val="0070C0"/>
          <w:sz w:val="24"/>
          <w:szCs w:val="24"/>
        </w:rPr>
        <w:t>) та написали виснов</w:t>
      </w:r>
      <w:r w:rsidR="00830547">
        <w:rPr>
          <w:rFonts w:asciiTheme="minorHAnsi" w:hAnsiTheme="minorHAnsi"/>
          <w:i/>
          <w:color w:val="0070C0"/>
          <w:sz w:val="24"/>
          <w:szCs w:val="24"/>
        </w:rPr>
        <w:t>ки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до кожної лабораторної роботи.</w:t>
      </w:r>
    </w:p>
    <w:p w14:paraId="2A54EF07" w14:textId="77777777" w:rsidR="00D211B2" w:rsidRDefault="00D211B2" w:rsidP="0025138A">
      <w:pPr>
        <w:pStyle w:val="a1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C5549">
        <w:rPr>
          <w:rFonts w:asciiTheme="minorHAnsi" w:hAnsiTheme="minorHAnsi"/>
          <w:i/>
          <w:color w:val="0070C0"/>
          <w:sz w:val="24"/>
          <w:szCs w:val="24"/>
        </w:rPr>
        <w:t>Захист відбувається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за графіком згідно п.5 за індивідуальними завданнями.</w:t>
      </w:r>
    </w:p>
    <w:p w14:paraId="1762AEF8" w14:textId="68C9C028" w:rsidR="00D211B2" w:rsidRDefault="00D211B2" w:rsidP="0025138A">
      <w:pPr>
        <w:pStyle w:val="a1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C5549">
        <w:rPr>
          <w:rFonts w:asciiTheme="minorHAnsi" w:hAnsiTheme="minorHAnsi"/>
          <w:i/>
          <w:color w:val="0070C0"/>
          <w:sz w:val="24"/>
          <w:szCs w:val="24"/>
        </w:rPr>
        <w:t xml:space="preserve">Після перевірки завдання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викладачем </w:t>
      </w:r>
      <w:r w:rsidRPr="001C5549">
        <w:rPr>
          <w:rFonts w:asciiTheme="minorHAnsi" w:hAnsiTheme="minorHAnsi"/>
          <w:i/>
          <w:color w:val="0070C0"/>
          <w:sz w:val="24"/>
          <w:szCs w:val="24"/>
        </w:rPr>
        <w:t>на захист виставляється загальна оцінка і робота вважається захищеною.</w:t>
      </w:r>
    </w:p>
    <w:p w14:paraId="61080C56" w14:textId="783DB8B4" w:rsidR="00D211B2" w:rsidRPr="00D45478" w:rsidRDefault="00D211B2" w:rsidP="00D211B2">
      <w:pPr>
        <w:spacing w:before="120" w:after="120"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D45478">
        <w:rPr>
          <w:rFonts w:asciiTheme="minorHAnsi" w:hAnsiTheme="minorHAnsi"/>
          <w:b/>
          <w:i/>
          <w:color w:val="0070C0"/>
          <w:sz w:val="24"/>
          <w:szCs w:val="24"/>
        </w:rPr>
        <w:t>Правила призначення заохочувальних балів:</w:t>
      </w:r>
    </w:p>
    <w:p w14:paraId="7C7CC654" w14:textId="63A01FFD" w:rsidR="00D211B2" w:rsidRPr="009041A5" w:rsidRDefault="00D211B2" w:rsidP="0025138A">
      <w:pPr>
        <w:pStyle w:val="a1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За модернізацію </w:t>
      </w:r>
      <w:r w:rsidR="001425BD">
        <w:rPr>
          <w:rFonts w:asciiTheme="minorHAnsi" w:hAnsiTheme="minorHAnsi"/>
          <w:i/>
          <w:color w:val="0070C0"/>
          <w:sz w:val="24"/>
          <w:szCs w:val="24"/>
        </w:rPr>
        <w:t xml:space="preserve">лабораторних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робіт нараховується від 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>1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до 3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заохочувальних 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>балів;</w:t>
      </w:r>
    </w:p>
    <w:p w14:paraId="59D18A56" w14:textId="4B7803FA" w:rsidR="00D211B2" w:rsidRDefault="00D211B2" w:rsidP="0025138A">
      <w:pPr>
        <w:pStyle w:val="a1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За активну роботу на лекції нараховується до 0,5 заохочувальних балів (але не більше </w:t>
      </w:r>
      <w:r w:rsidR="00982989">
        <w:rPr>
          <w:rFonts w:asciiTheme="minorHAnsi" w:hAnsiTheme="minorHAnsi"/>
          <w:i/>
          <w:color w:val="0070C0"/>
          <w:sz w:val="24"/>
          <w:szCs w:val="24"/>
        </w:rPr>
        <w:t xml:space="preserve">ніж </w:t>
      </w:r>
      <w:r w:rsidR="003F20EB">
        <w:rPr>
          <w:rFonts w:asciiTheme="minorHAnsi" w:hAnsiTheme="minorHAnsi"/>
          <w:i/>
          <w:color w:val="0070C0"/>
          <w:sz w:val="24"/>
          <w:szCs w:val="24"/>
        </w:rPr>
        <w:t>5</w:t>
      </w:r>
      <w:r w:rsidR="00982989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>балів за семестр</w:t>
      </w:r>
      <w:r w:rsidR="00982989">
        <w:rPr>
          <w:rFonts w:asciiTheme="minorHAnsi" w:hAnsiTheme="minorHAnsi"/>
          <w:i/>
          <w:color w:val="0070C0"/>
          <w:sz w:val="24"/>
          <w:szCs w:val="24"/>
        </w:rPr>
        <w:t xml:space="preserve"> (10% від рейтингу в семестрі</w:t>
      </w:r>
      <w:r>
        <w:rPr>
          <w:rFonts w:asciiTheme="minorHAnsi" w:hAnsiTheme="minorHAnsi"/>
          <w:i/>
          <w:color w:val="0070C0"/>
          <w:sz w:val="24"/>
          <w:szCs w:val="24"/>
        </w:rPr>
        <w:t>).</w:t>
      </w:r>
    </w:p>
    <w:p w14:paraId="56B4EEF7" w14:textId="77777777" w:rsidR="00D211B2" w:rsidRPr="00145A3C" w:rsidRDefault="00D211B2" w:rsidP="00D211B2">
      <w:pPr>
        <w:spacing w:before="120"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Політика</w:t>
      </w:r>
      <w:r w:rsidRPr="00473359">
        <w:rPr>
          <w:rFonts w:asciiTheme="minorHAnsi" w:hAnsiTheme="minorHAnsi"/>
          <w:i/>
          <w:color w:val="0070C0"/>
          <w:sz w:val="24"/>
          <w:szCs w:val="24"/>
          <w:u w:val="single"/>
          <w:lang w:val="ru-RU"/>
        </w:rPr>
        <w:t xml:space="preserve"> </w:t>
      </w:r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дедлайнів та перескладань</w:t>
      </w: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:</w:t>
      </w:r>
      <w:r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 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>визначається п. 8 Положення про поточний та семестровий контроль результатів навчання в КПІ ім. Ігоря Сікорського</w:t>
      </w:r>
    </w:p>
    <w:p w14:paraId="76405EE1" w14:textId="590545C3" w:rsidR="00D211B2" w:rsidRPr="00F34C4C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Політика</w:t>
      </w:r>
      <w:r w:rsidRPr="00473359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  <w:u w:val="single"/>
        </w:rPr>
        <w:t>щодо академічної доброчесності</w:t>
      </w: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:</w:t>
      </w:r>
      <w:r w:rsidRPr="00473359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F34C4C">
        <w:rPr>
          <w:rFonts w:asciiTheme="minorHAnsi" w:hAnsiTheme="minorHAnsi"/>
          <w:i/>
          <w:color w:val="0070C0"/>
          <w:sz w:val="24"/>
          <w:szCs w:val="24"/>
        </w:rPr>
        <w:t>визначається політик</w:t>
      </w:r>
      <w:r>
        <w:rPr>
          <w:rFonts w:asciiTheme="minorHAnsi" w:hAnsiTheme="minorHAnsi"/>
          <w:i/>
          <w:color w:val="0070C0"/>
          <w:sz w:val="24"/>
          <w:szCs w:val="24"/>
        </w:rPr>
        <w:t>ою</w:t>
      </w:r>
      <w:r w:rsidRPr="00F34C4C">
        <w:rPr>
          <w:rFonts w:asciiTheme="minorHAnsi" w:hAnsiTheme="minorHAnsi"/>
          <w:i/>
          <w:color w:val="0070C0"/>
          <w:sz w:val="24"/>
          <w:szCs w:val="24"/>
        </w:rPr>
        <w:t xml:space="preserve"> академічної чесності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та іншими положеннями </w:t>
      </w:r>
      <w:r w:rsidRPr="00F34C4C">
        <w:rPr>
          <w:rFonts w:asciiTheme="minorHAnsi" w:hAnsiTheme="minorHAnsi"/>
          <w:i/>
          <w:color w:val="0070C0"/>
          <w:sz w:val="24"/>
          <w:szCs w:val="24"/>
        </w:rPr>
        <w:t>Кодекс</w:t>
      </w:r>
      <w:r>
        <w:rPr>
          <w:rFonts w:asciiTheme="minorHAnsi" w:hAnsiTheme="minorHAnsi"/>
          <w:i/>
          <w:color w:val="0070C0"/>
          <w:sz w:val="24"/>
          <w:szCs w:val="24"/>
        </w:rPr>
        <w:t>у</w:t>
      </w:r>
      <w:r w:rsidRPr="00F34C4C">
        <w:rPr>
          <w:rFonts w:asciiTheme="minorHAnsi" w:hAnsiTheme="minorHAnsi"/>
          <w:i/>
          <w:color w:val="0070C0"/>
          <w:sz w:val="24"/>
          <w:szCs w:val="24"/>
        </w:rPr>
        <w:t xml:space="preserve"> честі </w:t>
      </w:r>
      <w:r>
        <w:rPr>
          <w:rFonts w:asciiTheme="minorHAnsi" w:hAnsiTheme="minorHAnsi"/>
          <w:i/>
          <w:color w:val="0070C0"/>
          <w:sz w:val="24"/>
          <w:szCs w:val="24"/>
        </w:rPr>
        <w:t>університету.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hyperlink r:id="rId14" w:history="1">
        <w:r w:rsidR="000023FC" w:rsidRPr="00110F6F">
          <w:rPr>
            <w:rStyle w:val="a6"/>
            <w:rFonts w:asciiTheme="minorHAnsi" w:hAnsiTheme="minorHAnsi"/>
            <w:i/>
            <w:sz w:val="24"/>
            <w:szCs w:val="24"/>
          </w:rPr>
          <w:t>https://kpi.ua/files/honorcode.pdf</w:t>
        </w:r>
      </w:hyperlink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, що </w:t>
      </w:r>
      <w:r w:rsidR="000023FC" w:rsidRPr="000023FC">
        <w:rPr>
          <w:rFonts w:asciiTheme="minorHAnsi" w:hAnsiTheme="minorHAnsi"/>
          <w:i/>
          <w:color w:val="0070C0"/>
          <w:sz w:val="24"/>
          <w:szCs w:val="24"/>
        </w:rPr>
        <w:t xml:space="preserve">встановлює загальні моральні принципи, правила етичної поведінки осіб та передбачає політику академічної доброчесності для осіб, що працюють і навчаються в університеті, якими вони мають керуватись у своїй діяльності, в тому числі при вивченні та складанні контрольних заходів з </w:t>
      </w:r>
      <w:r w:rsidR="001425BD">
        <w:rPr>
          <w:rFonts w:asciiTheme="minorHAnsi" w:hAnsiTheme="minorHAnsi"/>
          <w:i/>
          <w:color w:val="0070C0"/>
          <w:sz w:val="24"/>
          <w:szCs w:val="24"/>
        </w:rPr>
        <w:t>ОК</w:t>
      </w:r>
      <w:r w:rsidR="000023FC" w:rsidRPr="000023FC">
        <w:rPr>
          <w:rFonts w:asciiTheme="minorHAnsi" w:hAnsiTheme="minorHAnsi"/>
          <w:i/>
          <w:color w:val="0070C0"/>
          <w:sz w:val="24"/>
          <w:szCs w:val="24"/>
        </w:rPr>
        <w:t xml:space="preserve"> «Світові тенденції очищення стічних вод»;</w:t>
      </w:r>
    </w:p>
    <w:p w14:paraId="1E84E62F" w14:textId="77777777" w:rsidR="00D211B2" w:rsidRPr="004472C0" w:rsidRDefault="00D211B2" w:rsidP="00D211B2">
      <w:pPr>
        <w:pStyle w:val="1"/>
        <w:spacing w:line="240" w:lineRule="auto"/>
      </w:pPr>
      <w:r w:rsidRPr="004472C0">
        <w:t xml:space="preserve">Види контролю та </w:t>
      </w:r>
      <w:r>
        <w:t xml:space="preserve">рейтингова система </w:t>
      </w:r>
      <w:r w:rsidRPr="004472C0">
        <w:t>оцін</w:t>
      </w:r>
      <w:r>
        <w:t xml:space="preserve">ювання </w:t>
      </w:r>
      <w:r w:rsidRPr="004472C0">
        <w:t>результатів навчання</w:t>
      </w:r>
      <w:r>
        <w:t xml:space="preserve"> (РСО)</w:t>
      </w:r>
    </w:p>
    <w:p w14:paraId="6B7F6A12" w14:textId="77777777" w:rsidR="00D211B2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6A53A9">
        <w:rPr>
          <w:rFonts w:asciiTheme="minorHAnsi" w:hAnsiTheme="minorHAnsi"/>
          <w:i/>
          <w:color w:val="0070C0"/>
          <w:sz w:val="24"/>
          <w:szCs w:val="24"/>
        </w:rPr>
        <w:t>Види контролю встановлюються відпов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ідно до Положення про поточний </w:t>
      </w:r>
      <w:r w:rsidRPr="006A53A9">
        <w:rPr>
          <w:rFonts w:asciiTheme="minorHAnsi" w:hAnsiTheme="minorHAnsi"/>
          <w:i/>
          <w:color w:val="0070C0"/>
          <w:sz w:val="24"/>
          <w:szCs w:val="24"/>
        </w:rPr>
        <w:t>та семестровий контроль результатів навчання в КПІ ім. Ігоря Сікорського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: </w:t>
      </w:r>
    </w:p>
    <w:p w14:paraId="12151BF1" w14:textId="2E7130B7" w:rsidR="00D211B2" w:rsidRPr="00145A3C" w:rsidRDefault="00D211B2" w:rsidP="0025138A">
      <w:pPr>
        <w:pStyle w:val="a1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Поточний контроль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: опитування на </w:t>
      </w:r>
      <w:r>
        <w:rPr>
          <w:rFonts w:asciiTheme="minorHAnsi" w:hAnsiTheme="minorHAnsi"/>
          <w:i/>
          <w:color w:val="0070C0"/>
          <w:sz w:val="24"/>
          <w:szCs w:val="24"/>
        </w:rPr>
        <w:t>лекційних заняттях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, захист </w:t>
      </w:r>
      <w:r>
        <w:rPr>
          <w:rFonts w:asciiTheme="minorHAnsi" w:hAnsiTheme="minorHAnsi"/>
          <w:i/>
          <w:color w:val="0070C0"/>
          <w:sz w:val="24"/>
          <w:szCs w:val="24"/>
        </w:rPr>
        <w:t>лабораторних робіт</w:t>
      </w:r>
      <w:r w:rsidR="003F20EB">
        <w:rPr>
          <w:rFonts w:asciiTheme="minorHAnsi" w:hAnsiTheme="minorHAnsi"/>
          <w:i/>
          <w:color w:val="0070C0"/>
          <w:sz w:val="24"/>
          <w:szCs w:val="24"/>
        </w:rPr>
        <w:t xml:space="preserve"> та оформлення усіх протоколів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написання </w:t>
      </w:r>
      <w:r w:rsidR="000023FC" w:rsidRPr="00145A3C">
        <w:rPr>
          <w:rFonts w:asciiTheme="minorHAnsi" w:hAnsiTheme="minorHAnsi"/>
          <w:i/>
          <w:color w:val="0070C0"/>
          <w:sz w:val="24"/>
          <w:szCs w:val="24"/>
        </w:rPr>
        <w:t>МКР,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2E6CE7">
        <w:rPr>
          <w:rFonts w:asciiTheme="minorHAnsi" w:hAnsiTheme="minorHAnsi"/>
          <w:i/>
          <w:color w:val="0070C0"/>
          <w:sz w:val="24"/>
          <w:szCs w:val="24"/>
        </w:rPr>
        <w:t>виконання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>ДКР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 (позитивн</w:t>
      </w:r>
      <w:r w:rsidR="001425BD">
        <w:rPr>
          <w:rFonts w:asciiTheme="minorHAnsi" w:hAnsiTheme="minorHAnsi"/>
          <w:i/>
          <w:color w:val="0070C0"/>
          <w:sz w:val="24"/>
          <w:szCs w:val="24"/>
        </w:rPr>
        <w:t>а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 оцінка, яка має бути </w:t>
      </w:r>
      <w:r w:rsidR="000023FC" w:rsidRPr="000023FC">
        <w:rPr>
          <w:rFonts w:asciiTheme="minorHAnsi" w:hAnsiTheme="minorHAnsi"/>
          <w:i/>
          <w:color w:val="0070C0"/>
          <w:sz w:val="24"/>
          <w:szCs w:val="24"/>
        </w:rPr>
        <w:t>не менше 60% від зазначеного в РСО</w:t>
      </w:r>
      <w:r w:rsidR="004955C8">
        <w:rPr>
          <w:rFonts w:asciiTheme="minorHAnsi" w:hAnsiTheme="minorHAnsi"/>
          <w:i/>
          <w:color w:val="0070C0"/>
          <w:sz w:val="24"/>
          <w:szCs w:val="24"/>
        </w:rPr>
        <w:t>)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41B17CF6" w14:textId="77777777" w:rsidR="006B12DB" w:rsidRPr="008D2701" w:rsidRDefault="006B12DB" w:rsidP="006B12DB">
      <w:pPr>
        <w:pStyle w:val="a1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8D2701">
        <w:rPr>
          <w:rFonts w:asciiTheme="minorHAnsi" w:hAnsiTheme="minorHAnsi"/>
          <w:i/>
          <w:color w:val="0070C0"/>
          <w:sz w:val="24"/>
          <w:szCs w:val="24"/>
          <w:u w:val="single"/>
        </w:rPr>
        <w:t>Календарний контроль</w:t>
      </w:r>
      <w:r w:rsidRPr="008D2701">
        <w:rPr>
          <w:rFonts w:asciiTheme="minorHAnsi" w:hAnsiTheme="minorHAnsi"/>
          <w:i/>
          <w:color w:val="0070C0"/>
          <w:sz w:val="24"/>
          <w:szCs w:val="24"/>
        </w:rPr>
        <w:t xml:space="preserve">: проводиться двічі на семестр як моніторинг поточного стану виконання вимог </w:t>
      </w:r>
      <w:proofErr w:type="spellStart"/>
      <w:r w:rsidRPr="008D2701">
        <w:rPr>
          <w:rFonts w:asciiTheme="minorHAnsi" w:hAnsiTheme="minorHAnsi"/>
          <w:i/>
          <w:color w:val="0070C0"/>
          <w:sz w:val="24"/>
          <w:szCs w:val="24"/>
        </w:rPr>
        <w:t>силабусу</w:t>
      </w:r>
      <w:proofErr w:type="spellEnd"/>
      <w:r w:rsidRPr="008D2701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5113CEF8" w14:textId="77777777" w:rsidR="006B12DB" w:rsidRPr="008D2701" w:rsidRDefault="006B12DB" w:rsidP="006B12DB">
      <w:pPr>
        <w:pStyle w:val="a1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8D2701">
        <w:rPr>
          <w:rFonts w:asciiTheme="minorHAnsi" w:hAnsiTheme="minorHAnsi"/>
          <w:i/>
          <w:color w:val="0070C0"/>
          <w:sz w:val="24"/>
          <w:szCs w:val="24"/>
          <w:u w:val="single"/>
        </w:rPr>
        <w:t>Семестровий контроль</w:t>
      </w:r>
      <w:r w:rsidRPr="008D2701">
        <w:rPr>
          <w:rFonts w:asciiTheme="minorHAnsi" w:hAnsiTheme="minorHAnsi"/>
          <w:i/>
          <w:color w:val="0070C0"/>
          <w:sz w:val="24"/>
          <w:szCs w:val="24"/>
        </w:rPr>
        <w:t>: екзамен.</w:t>
      </w:r>
    </w:p>
    <w:p w14:paraId="5EBA0032" w14:textId="77777777" w:rsidR="00D211B2" w:rsidRDefault="00D211B2" w:rsidP="00D211B2">
      <w:pPr>
        <w:spacing w:before="240" w:after="24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b/>
          <w:i/>
          <w:color w:val="0070C0"/>
          <w:sz w:val="24"/>
          <w:szCs w:val="24"/>
        </w:rPr>
        <w:t>Рейтингова система оцінювання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145A3C">
        <w:rPr>
          <w:rFonts w:asciiTheme="minorHAnsi" w:hAnsiTheme="minorHAnsi"/>
          <w:b/>
          <w:i/>
          <w:color w:val="0070C0"/>
          <w:sz w:val="24"/>
          <w:szCs w:val="24"/>
        </w:rPr>
        <w:t>результатів навчання</w:t>
      </w:r>
    </w:p>
    <w:p w14:paraId="20A658AE" w14:textId="1DD09D48" w:rsidR="00D211B2" w:rsidRPr="00145A3C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1. 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Рейтинг студента з 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>освітньої компоненти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 розраховується виходячи із 100-бальної шкали, з них </w:t>
      </w:r>
      <w:r w:rsidR="00331C80">
        <w:rPr>
          <w:rFonts w:asciiTheme="minorHAnsi" w:hAnsiTheme="minorHAnsi"/>
          <w:i/>
          <w:color w:val="0070C0"/>
          <w:sz w:val="24"/>
          <w:szCs w:val="24"/>
        </w:rPr>
        <w:t>5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>0 бал</w:t>
      </w:r>
      <w:r w:rsidR="00DB19A7">
        <w:rPr>
          <w:rFonts w:asciiTheme="minorHAnsi" w:hAnsiTheme="minorHAnsi"/>
          <w:i/>
          <w:color w:val="0070C0"/>
          <w:sz w:val="24"/>
          <w:szCs w:val="24"/>
        </w:rPr>
        <w:t>ів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 складає стартова шкала. Стартовий рейтинг (протягом семестру) складається з балів, що студент отримує за:</w:t>
      </w:r>
    </w:p>
    <w:p w14:paraId="09D220D7" w14:textId="5D0C0759" w:rsidR="00D211B2" w:rsidRPr="000764B8" w:rsidRDefault="009311EF" w:rsidP="00D211B2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1 </w:t>
      </w:r>
      <w:r w:rsidR="00D211B2" w:rsidRPr="000764B8">
        <w:rPr>
          <w:rFonts w:asciiTheme="minorHAnsi" w:hAnsiTheme="minorHAnsi"/>
          <w:b/>
          <w:i/>
          <w:color w:val="0070C0"/>
          <w:sz w:val="24"/>
          <w:szCs w:val="24"/>
        </w:rPr>
        <w:t xml:space="preserve"> Робота під час лабораторних </w:t>
      </w:r>
      <w:r w:rsidR="00D211B2">
        <w:rPr>
          <w:rFonts w:asciiTheme="minorHAnsi" w:hAnsiTheme="minorHAnsi"/>
          <w:b/>
          <w:i/>
          <w:color w:val="0070C0"/>
          <w:sz w:val="24"/>
          <w:szCs w:val="24"/>
        </w:rPr>
        <w:t>робіт</w:t>
      </w:r>
      <w:r w:rsidR="00D211B2" w:rsidRPr="000764B8">
        <w:rPr>
          <w:rFonts w:asciiTheme="minorHAnsi" w:hAnsiTheme="minorHAnsi"/>
          <w:b/>
          <w:i/>
          <w:color w:val="0070C0"/>
          <w:sz w:val="24"/>
          <w:szCs w:val="24"/>
        </w:rPr>
        <w:t>:</w:t>
      </w:r>
    </w:p>
    <w:p w14:paraId="5D428416" w14:textId="2A0B5145" w:rsidR="00D211B2" w:rsidRPr="00B82C6C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B82C6C">
        <w:rPr>
          <w:rFonts w:asciiTheme="minorHAnsi" w:hAnsiTheme="minorHAnsi"/>
          <w:i/>
          <w:color w:val="0070C0"/>
          <w:sz w:val="24"/>
          <w:szCs w:val="24"/>
        </w:rPr>
        <w:t xml:space="preserve">Максимальна кількість балів на усіх лабораторних заняттях дорівнює: </w:t>
      </w:r>
      <w:r w:rsidR="009311EF">
        <w:rPr>
          <w:rFonts w:asciiTheme="minorHAnsi" w:hAnsiTheme="minorHAnsi"/>
          <w:i/>
          <w:color w:val="0070C0"/>
          <w:sz w:val="24"/>
          <w:szCs w:val="24"/>
        </w:rPr>
        <w:t>28</w:t>
      </w:r>
      <w:r w:rsidRPr="00B82C6C">
        <w:rPr>
          <w:rFonts w:asciiTheme="minorHAnsi" w:hAnsiTheme="minorHAnsi"/>
          <w:i/>
          <w:color w:val="0070C0"/>
          <w:sz w:val="24"/>
          <w:szCs w:val="24"/>
        </w:rPr>
        <w:t xml:space="preserve"> бал</w:t>
      </w:r>
      <w:r w:rsidR="009311EF">
        <w:rPr>
          <w:rFonts w:asciiTheme="minorHAnsi" w:hAnsiTheme="minorHAnsi"/>
          <w:i/>
          <w:color w:val="0070C0"/>
          <w:sz w:val="24"/>
          <w:szCs w:val="24"/>
        </w:rPr>
        <w:t>ів</w:t>
      </w:r>
      <w:r w:rsidRPr="00B82C6C">
        <w:rPr>
          <w:rFonts w:asciiTheme="minorHAnsi" w:hAnsiTheme="minorHAnsi"/>
          <w:i/>
          <w:color w:val="0070C0"/>
          <w:sz w:val="24"/>
          <w:szCs w:val="24"/>
        </w:rPr>
        <w:t>. Лабораторна робота оцінюється в три етапи:</w:t>
      </w:r>
    </w:p>
    <w:p w14:paraId="5BD231BB" w14:textId="77777777" w:rsidR="00D211B2" w:rsidRPr="00B82C6C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-</w:t>
      </w:r>
      <w:r w:rsidRPr="00B82C6C">
        <w:rPr>
          <w:rFonts w:asciiTheme="minorHAnsi" w:hAnsiTheme="minorHAnsi"/>
          <w:i/>
          <w:color w:val="0070C0"/>
          <w:sz w:val="24"/>
          <w:szCs w:val="24"/>
        </w:rPr>
        <w:tab/>
        <w:t>допуск до лабораторної роботи;</w:t>
      </w:r>
    </w:p>
    <w:p w14:paraId="29CAC8CC" w14:textId="77777777" w:rsidR="00D211B2" w:rsidRPr="00B82C6C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-</w:t>
      </w:r>
      <w:r w:rsidRPr="00B82C6C">
        <w:rPr>
          <w:rFonts w:asciiTheme="minorHAnsi" w:hAnsiTheme="minorHAnsi"/>
          <w:i/>
          <w:color w:val="0070C0"/>
          <w:sz w:val="24"/>
          <w:szCs w:val="24"/>
        </w:rPr>
        <w:tab/>
        <w:t>виконання лабораторної роботи;</w:t>
      </w:r>
    </w:p>
    <w:p w14:paraId="6386093B" w14:textId="77777777" w:rsidR="00D211B2" w:rsidRPr="00B82C6C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-</w:t>
      </w:r>
      <w:r w:rsidRPr="00B82C6C">
        <w:rPr>
          <w:rFonts w:asciiTheme="minorHAnsi" w:hAnsiTheme="minorHAnsi"/>
          <w:i/>
          <w:color w:val="0070C0"/>
          <w:sz w:val="24"/>
          <w:szCs w:val="24"/>
        </w:rPr>
        <w:tab/>
        <w:t>захист лабораторної роботи.</w:t>
      </w:r>
    </w:p>
    <w:p w14:paraId="281D1572" w14:textId="631F5CAE" w:rsidR="00D211B2" w:rsidRPr="00B82C6C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B82C6C">
        <w:rPr>
          <w:rFonts w:asciiTheme="minorHAnsi" w:hAnsiTheme="minorHAnsi"/>
          <w:i/>
          <w:color w:val="0070C0"/>
          <w:sz w:val="24"/>
          <w:szCs w:val="24"/>
        </w:rPr>
        <w:t xml:space="preserve">Загалом за лабораторну роботу можливо отримати </w:t>
      </w:r>
      <w:r w:rsidR="003955C9">
        <w:rPr>
          <w:rFonts w:asciiTheme="minorHAnsi" w:hAnsiTheme="minorHAnsi"/>
          <w:i/>
          <w:color w:val="0070C0"/>
          <w:sz w:val="24"/>
          <w:szCs w:val="24"/>
        </w:rPr>
        <w:t>4</w:t>
      </w:r>
      <w:r w:rsidRPr="00B82C6C">
        <w:rPr>
          <w:rFonts w:asciiTheme="minorHAnsi" w:hAnsiTheme="minorHAnsi"/>
          <w:i/>
          <w:color w:val="0070C0"/>
          <w:sz w:val="24"/>
          <w:szCs w:val="24"/>
        </w:rPr>
        <w:t xml:space="preserve"> бал</w:t>
      </w:r>
      <w:r w:rsidR="002B0929">
        <w:rPr>
          <w:rFonts w:asciiTheme="minorHAnsi" w:hAnsiTheme="minorHAnsi"/>
          <w:i/>
          <w:color w:val="0070C0"/>
          <w:sz w:val="24"/>
          <w:szCs w:val="24"/>
        </w:rPr>
        <w:t>и</w:t>
      </w:r>
      <w:r w:rsidRPr="00B82C6C">
        <w:rPr>
          <w:rFonts w:asciiTheme="minorHAnsi" w:hAnsiTheme="minorHAnsi"/>
          <w:i/>
          <w:color w:val="0070C0"/>
          <w:sz w:val="24"/>
          <w:szCs w:val="24"/>
        </w:rPr>
        <w:t xml:space="preserve">. Кількість лабораторних робіт – </w:t>
      </w:r>
      <w:r w:rsidR="002B0929">
        <w:rPr>
          <w:rFonts w:asciiTheme="minorHAnsi" w:hAnsiTheme="minorHAnsi"/>
          <w:i/>
          <w:color w:val="0070C0"/>
          <w:sz w:val="24"/>
          <w:szCs w:val="24"/>
        </w:rPr>
        <w:t>7</w:t>
      </w:r>
      <w:r w:rsidRPr="00B82C6C">
        <w:rPr>
          <w:rFonts w:asciiTheme="minorHAnsi" w:hAnsiTheme="minorHAnsi"/>
          <w:i/>
          <w:color w:val="0070C0"/>
          <w:sz w:val="24"/>
          <w:szCs w:val="24"/>
        </w:rPr>
        <w:t>. Останн</w:t>
      </w:r>
      <w:r w:rsidR="002B0929">
        <w:rPr>
          <w:rFonts w:asciiTheme="minorHAnsi" w:hAnsiTheme="minorHAnsi"/>
          <w:i/>
          <w:color w:val="0070C0"/>
          <w:sz w:val="24"/>
          <w:szCs w:val="24"/>
        </w:rPr>
        <w:t>і</w:t>
      </w:r>
      <w:r w:rsidRPr="00B82C6C">
        <w:rPr>
          <w:rFonts w:asciiTheme="minorHAnsi" w:hAnsiTheme="minorHAnsi"/>
          <w:i/>
          <w:color w:val="0070C0"/>
          <w:sz w:val="24"/>
          <w:szCs w:val="24"/>
        </w:rPr>
        <w:t xml:space="preserve"> заняття на відпрацювання </w:t>
      </w:r>
      <w:r w:rsidR="002B0929">
        <w:rPr>
          <w:rFonts w:asciiTheme="minorHAnsi" w:hAnsiTheme="minorHAnsi"/>
          <w:i/>
          <w:color w:val="0070C0"/>
          <w:sz w:val="24"/>
          <w:szCs w:val="24"/>
        </w:rPr>
        <w:t xml:space="preserve">лабораторних робіт (не більше 2х), які не були виконані за графіком (за умови наявності поважних причин) </w:t>
      </w:r>
      <w:r w:rsidRPr="00B82C6C">
        <w:rPr>
          <w:rFonts w:asciiTheme="minorHAnsi" w:hAnsiTheme="minorHAnsi"/>
          <w:i/>
          <w:color w:val="0070C0"/>
          <w:sz w:val="24"/>
          <w:szCs w:val="24"/>
        </w:rPr>
        <w:t xml:space="preserve">та </w:t>
      </w:r>
      <w:r w:rsidR="003F20EB">
        <w:rPr>
          <w:rFonts w:asciiTheme="minorHAnsi" w:hAnsiTheme="minorHAnsi"/>
          <w:i/>
          <w:color w:val="0070C0"/>
          <w:sz w:val="24"/>
          <w:szCs w:val="24"/>
        </w:rPr>
        <w:t>оформлення</w:t>
      </w:r>
      <w:r w:rsidRPr="00B82C6C">
        <w:rPr>
          <w:rFonts w:asciiTheme="minorHAnsi" w:hAnsiTheme="minorHAnsi"/>
          <w:i/>
          <w:color w:val="0070C0"/>
          <w:sz w:val="24"/>
          <w:szCs w:val="24"/>
        </w:rPr>
        <w:t xml:space="preserve"> звіту з лабораторн</w:t>
      </w:r>
      <w:r w:rsidR="003F20EB">
        <w:rPr>
          <w:rFonts w:asciiTheme="minorHAnsi" w:hAnsiTheme="minorHAnsi"/>
          <w:i/>
          <w:color w:val="0070C0"/>
          <w:sz w:val="24"/>
          <w:szCs w:val="24"/>
        </w:rPr>
        <w:t>их</w:t>
      </w:r>
      <w:r w:rsidR="002B0929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3F20EB">
        <w:rPr>
          <w:rFonts w:asciiTheme="minorHAnsi" w:hAnsiTheme="minorHAnsi"/>
          <w:i/>
          <w:color w:val="0070C0"/>
          <w:sz w:val="24"/>
          <w:szCs w:val="24"/>
        </w:rPr>
        <w:t>робіт</w:t>
      </w:r>
      <w:r w:rsidRPr="00B82C6C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</w:p>
    <w:p w14:paraId="7ECC774C" w14:textId="77777777" w:rsidR="00D211B2" w:rsidRPr="00B82C6C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B82C6C">
        <w:rPr>
          <w:rFonts w:asciiTheme="minorHAnsi" w:hAnsiTheme="minorHAnsi"/>
          <w:i/>
          <w:color w:val="0070C0"/>
          <w:sz w:val="24"/>
          <w:szCs w:val="24"/>
        </w:rPr>
        <w:t>Критерії оцінювання:</w:t>
      </w:r>
    </w:p>
    <w:p w14:paraId="0509AA5B" w14:textId="77777777" w:rsidR="00D211B2" w:rsidRPr="008B6DF6" w:rsidRDefault="00D211B2" w:rsidP="00D211B2">
      <w:pPr>
        <w:spacing w:line="240" w:lineRule="auto"/>
        <w:ind w:firstLine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8B6DF6">
        <w:rPr>
          <w:rFonts w:asciiTheme="minorHAnsi" w:hAnsiTheme="minorHAnsi"/>
          <w:i/>
          <w:color w:val="0070C0"/>
          <w:sz w:val="24"/>
          <w:szCs w:val="24"/>
        </w:rPr>
        <w:t>Допуск до лабораторної роботи:</w:t>
      </w:r>
    </w:p>
    <w:p w14:paraId="5ED90F64" w14:textId="539830C5" w:rsidR="00D211B2" w:rsidRPr="008B6DF6" w:rsidRDefault="002B0929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386D7C">
        <w:rPr>
          <w:rFonts w:asciiTheme="minorHAnsi" w:hAnsiTheme="minorHAnsi"/>
          <w:i/>
          <w:color w:val="0070C0"/>
          <w:sz w:val="24"/>
          <w:szCs w:val="24"/>
          <w:highlight w:val="green"/>
        </w:rPr>
        <w:t>1</w:t>
      </w:r>
      <w:r w:rsidR="00D211B2" w:rsidRPr="00386D7C">
        <w:rPr>
          <w:rFonts w:asciiTheme="minorHAnsi" w:hAnsiTheme="minorHAnsi"/>
          <w:i/>
          <w:color w:val="0070C0"/>
          <w:sz w:val="24"/>
          <w:szCs w:val="24"/>
          <w:highlight w:val="green"/>
        </w:rPr>
        <w:t xml:space="preserve"> бал</w:t>
      </w:r>
      <w:r w:rsidR="00D211B2" w:rsidRPr="008B6DF6">
        <w:rPr>
          <w:rFonts w:asciiTheme="minorHAnsi" w:hAnsiTheme="minorHAnsi"/>
          <w:i/>
          <w:color w:val="0070C0"/>
          <w:sz w:val="24"/>
          <w:szCs w:val="24"/>
        </w:rPr>
        <w:t>: наявність протоколу лабораторної роботи з усіма необхідними розділами, безпомилкові відповіді на запитання викладача стосовно мети роботи, фізико-хімічних основ процесу, схеми лабораторної установки, порядку проведення роботи, техніки безпеки під час виконання роботи;</w:t>
      </w:r>
    </w:p>
    <w:p w14:paraId="48306138" w14:textId="1B1C42B2" w:rsidR="00D211B2" w:rsidRPr="008B6DF6" w:rsidRDefault="002B0929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386D7C">
        <w:rPr>
          <w:rFonts w:asciiTheme="minorHAnsi" w:hAnsiTheme="minorHAnsi"/>
          <w:i/>
          <w:color w:val="0070C0"/>
          <w:sz w:val="24"/>
          <w:szCs w:val="24"/>
          <w:highlight w:val="green"/>
        </w:rPr>
        <w:t>0,8</w:t>
      </w:r>
      <w:r w:rsidR="00D211B2" w:rsidRPr="00386D7C">
        <w:rPr>
          <w:rFonts w:asciiTheme="minorHAnsi" w:hAnsiTheme="minorHAnsi"/>
          <w:i/>
          <w:color w:val="0070C0"/>
          <w:sz w:val="24"/>
          <w:szCs w:val="24"/>
          <w:highlight w:val="green"/>
        </w:rPr>
        <w:t xml:space="preserve"> </w:t>
      </w:r>
      <w:proofErr w:type="spellStart"/>
      <w:r w:rsidR="00D211B2" w:rsidRPr="00386D7C">
        <w:rPr>
          <w:rFonts w:asciiTheme="minorHAnsi" w:hAnsiTheme="minorHAnsi"/>
          <w:i/>
          <w:color w:val="0070C0"/>
          <w:sz w:val="24"/>
          <w:szCs w:val="24"/>
          <w:highlight w:val="green"/>
        </w:rPr>
        <w:t>бал</w:t>
      </w:r>
      <w:r w:rsidR="0081425B" w:rsidRPr="00386D7C">
        <w:rPr>
          <w:rFonts w:asciiTheme="minorHAnsi" w:hAnsiTheme="minorHAnsi"/>
          <w:i/>
          <w:color w:val="0070C0"/>
          <w:sz w:val="24"/>
          <w:szCs w:val="24"/>
          <w:highlight w:val="green"/>
        </w:rPr>
        <w:t>а</w:t>
      </w:r>
      <w:proofErr w:type="spellEnd"/>
      <w:r w:rsidR="00D211B2" w:rsidRPr="008B6DF6">
        <w:rPr>
          <w:rFonts w:asciiTheme="minorHAnsi" w:hAnsiTheme="minorHAnsi"/>
          <w:i/>
          <w:color w:val="0070C0"/>
          <w:sz w:val="24"/>
          <w:szCs w:val="24"/>
        </w:rPr>
        <w:t>: наявність протоколу з незначними недоліками, вірні в цілому відповіді на запитання викладача з незначними недоліками;</w:t>
      </w:r>
    </w:p>
    <w:p w14:paraId="030E7EC9" w14:textId="39161460" w:rsidR="00D211B2" w:rsidRPr="008B6DF6" w:rsidRDefault="002B0929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386D7C">
        <w:rPr>
          <w:rFonts w:asciiTheme="minorHAnsi" w:hAnsiTheme="minorHAnsi"/>
          <w:i/>
          <w:color w:val="0070C0"/>
          <w:sz w:val="24"/>
          <w:szCs w:val="24"/>
          <w:highlight w:val="green"/>
        </w:rPr>
        <w:lastRenderedPageBreak/>
        <w:t>0,6</w:t>
      </w:r>
      <w:r w:rsidR="00D211B2" w:rsidRPr="00386D7C">
        <w:rPr>
          <w:rFonts w:asciiTheme="minorHAnsi" w:hAnsiTheme="minorHAnsi"/>
          <w:i/>
          <w:color w:val="0070C0"/>
          <w:sz w:val="24"/>
          <w:szCs w:val="24"/>
          <w:highlight w:val="green"/>
        </w:rPr>
        <w:t xml:space="preserve"> </w:t>
      </w:r>
      <w:proofErr w:type="spellStart"/>
      <w:r w:rsidR="00D211B2" w:rsidRPr="00386D7C">
        <w:rPr>
          <w:rFonts w:asciiTheme="minorHAnsi" w:hAnsiTheme="minorHAnsi"/>
          <w:i/>
          <w:color w:val="0070C0"/>
          <w:sz w:val="24"/>
          <w:szCs w:val="24"/>
          <w:highlight w:val="green"/>
        </w:rPr>
        <w:t>бал</w:t>
      </w:r>
      <w:r w:rsidR="0081425B" w:rsidRPr="00386D7C">
        <w:rPr>
          <w:rFonts w:asciiTheme="minorHAnsi" w:hAnsiTheme="minorHAnsi"/>
          <w:i/>
          <w:color w:val="0070C0"/>
          <w:sz w:val="24"/>
          <w:szCs w:val="24"/>
          <w:highlight w:val="green"/>
        </w:rPr>
        <w:t>а</w:t>
      </w:r>
      <w:proofErr w:type="spellEnd"/>
      <w:r w:rsidR="00D211B2" w:rsidRPr="008B6DF6">
        <w:rPr>
          <w:rFonts w:asciiTheme="minorHAnsi" w:hAnsiTheme="minorHAnsi"/>
          <w:i/>
          <w:color w:val="0070C0"/>
          <w:sz w:val="24"/>
          <w:szCs w:val="24"/>
        </w:rPr>
        <w:t>: вірні відповіді на запитання після допомоги викладача або неповний протокол, який підлягає доповненню;</w:t>
      </w:r>
    </w:p>
    <w:p w14:paraId="5E228589" w14:textId="77777777" w:rsidR="00D211B2" w:rsidRPr="008B6DF6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386D7C">
        <w:rPr>
          <w:rFonts w:asciiTheme="minorHAnsi" w:hAnsiTheme="minorHAnsi"/>
          <w:i/>
          <w:color w:val="0070C0"/>
          <w:sz w:val="24"/>
          <w:szCs w:val="24"/>
          <w:highlight w:val="green"/>
        </w:rPr>
        <w:t>0 балів</w:t>
      </w:r>
      <w:r w:rsidRPr="008B6DF6">
        <w:rPr>
          <w:rFonts w:asciiTheme="minorHAnsi" w:hAnsiTheme="minorHAnsi"/>
          <w:i/>
          <w:color w:val="0070C0"/>
          <w:sz w:val="24"/>
          <w:szCs w:val="24"/>
        </w:rPr>
        <w:t>: відповіді на завдання викладача з помилками принципового характеру;</w:t>
      </w:r>
    </w:p>
    <w:p w14:paraId="6D69D287" w14:textId="77777777" w:rsidR="00D211B2" w:rsidRPr="008B6DF6" w:rsidRDefault="00D211B2" w:rsidP="00D211B2">
      <w:pPr>
        <w:spacing w:line="240" w:lineRule="auto"/>
        <w:ind w:firstLine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8B6DF6">
        <w:rPr>
          <w:rFonts w:asciiTheme="minorHAnsi" w:hAnsiTheme="minorHAnsi"/>
          <w:i/>
          <w:color w:val="0070C0"/>
          <w:sz w:val="24"/>
          <w:szCs w:val="24"/>
        </w:rPr>
        <w:t>Виконання лабораторної роботи:</w:t>
      </w:r>
    </w:p>
    <w:p w14:paraId="0FBE7C42" w14:textId="53A9E477" w:rsidR="00D211B2" w:rsidRPr="008B6DF6" w:rsidRDefault="009311EF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2</w:t>
      </w:r>
      <w:r w:rsidR="00D211B2" w:rsidRPr="008B6DF6">
        <w:rPr>
          <w:rFonts w:asciiTheme="minorHAnsi" w:hAnsiTheme="minorHAnsi"/>
          <w:i/>
          <w:color w:val="0070C0"/>
          <w:sz w:val="24"/>
          <w:szCs w:val="24"/>
        </w:rPr>
        <w:t xml:space="preserve"> бал</w:t>
      </w:r>
      <w:r>
        <w:rPr>
          <w:rFonts w:asciiTheme="minorHAnsi" w:hAnsiTheme="minorHAnsi"/>
          <w:i/>
          <w:color w:val="0070C0"/>
          <w:sz w:val="24"/>
          <w:szCs w:val="24"/>
        </w:rPr>
        <w:t>и</w:t>
      </w:r>
      <w:r w:rsidR="00D211B2" w:rsidRPr="008B6DF6">
        <w:rPr>
          <w:rFonts w:asciiTheme="minorHAnsi" w:hAnsiTheme="minorHAnsi"/>
          <w:i/>
          <w:color w:val="0070C0"/>
          <w:sz w:val="24"/>
          <w:szCs w:val="24"/>
        </w:rPr>
        <w:t>: чітке, самостійне виконання лабораторної роботи, правильні основні та допоміжні розрахунки, отримання правильних результатів, здача лабораторного місця навчально-допоміжному персоналу;</w:t>
      </w:r>
    </w:p>
    <w:p w14:paraId="19B1A328" w14:textId="32F02E26" w:rsidR="00D211B2" w:rsidRPr="008B6DF6" w:rsidRDefault="009311EF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1,5</w:t>
      </w:r>
      <w:r w:rsidR="00D211B2" w:rsidRPr="008B6DF6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proofErr w:type="spellStart"/>
      <w:r w:rsidR="00D211B2" w:rsidRPr="008B6DF6">
        <w:rPr>
          <w:rFonts w:asciiTheme="minorHAnsi" w:hAnsiTheme="minorHAnsi"/>
          <w:i/>
          <w:color w:val="0070C0"/>
          <w:sz w:val="24"/>
          <w:szCs w:val="24"/>
        </w:rPr>
        <w:t>бал</w:t>
      </w:r>
      <w:r w:rsidR="0081425B">
        <w:rPr>
          <w:rFonts w:asciiTheme="minorHAnsi" w:hAnsiTheme="minorHAnsi"/>
          <w:i/>
          <w:color w:val="0070C0"/>
          <w:sz w:val="24"/>
          <w:szCs w:val="24"/>
        </w:rPr>
        <w:t>а</w:t>
      </w:r>
      <w:proofErr w:type="spellEnd"/>
      <w:r w:rsidR="00D211B2" w:rsidRPr="008B6DF6">
        <w:rPr>
          <w:rFonts w:asciiTheme="minorHAnsi" w:hAnsiTheme="minorHAnsi"/>
          <w:i/>
          <w:color w:val="0070C0"/>
          <w:sz w:val="24"/>
          <w:szCs w:val="24"/>
        </w:rPr>
        <w:t>: вірне в цілому виконання з незначними недоліками в оформленні, або помилковим виконанням окремих елементів роботи, здача лабораторного місця навчально-допоміжному персоналу;</w:t>
      </w:r>
    </w:p>
    <w:p w14:paraId="4ECCEB54" w14:textId="3569E49C" w:rsidR="00D211B2" w:rsidRPr="008B6DF6" w:rsidRDefault="009311EF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1,2 </w:t>
      </w:r>
      <w:r w:rsidR="00D211B2" w:rsidRPr="008B6DF6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proofErr w:type="spellStart"/>
      <w:r w:rsidR="00D211B2" w:rsidRPr="008B6DF6">
        <w:rPr>
          <w:rFonts w:asciiTheme="minorHAnsi" w:hAnsiTheme="minorHAnsi"/>
          <w:i/>
          <w:color w:val="0070C0"/>
          <w:sz w:val="24"/>
          <w:szCs w:val="24"/>
        </w:rPr>
        <w:t>бал</w:t>
      </w:r>
      <w:r w:rsidR="0081425B">
        <w:rPr>
          <w:rFonts w:asciiTheme="minorHAnsi" w:hAnsiTheme="minorHAnsi"/>
          <w:i/>
          <w:color w:val="0070C0"/>
          <w:sz w:val="24"/>
          <w:szCs w:val="24"/>
        </w:rPr>
        <w:t>а</w:t>
      </w:r>
      <w:proofErr w:type="spellEnd"/>
      <w:r w:rsidR="00D211B2" w:rsidRPr="008B6DF6">
        <w:rPr>
          <w:rFonts w:asciiTheme="minorHAnsi" w:hAnsiTheme="minorHAnsi"/>
          <w:i/>
          <w:color w:val="0070C0"/>
          <w:sz w:val="24"/>
          <w:szCs w:val="24"/>
        </w:rPr>
        <w:t>: вірне виконання роботи після допомоги викладача або проведення роботи зі значущими помилками, які підлягають виправленню;</w:t>
      </w:r>
    </w:p>
    <w:p w14:paraId="266CDF64" w14:textId="77777777" w:rsidR="00D211B2" w:rsidRPr="008B6DF6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8B6DF6">
        <w:rPr>
          <w:rFonts w:asciiTheme="minorHAnsi" w:hAnsiTheme="minorHAnsi"/>
          <w:i/>
          <w:color w:val="0070C0"/>
          <w:sz w:val="24"/>
          <w:szCs w:val="24"/>
        </w:rPr>
        <w:t>0 балів: неповне виконання лабораторної роботи або проведення роботи з грубими помилками, що не підлягають виправленню, а потребують переробки;</w:t>
      </w:r>
    </w:p>
    <w:p w14:paraId="39C2CC0E" w14:textId="77777777" w:rsidR="00D211B2" w:rsidRPr="00B82C6C" w:rsidRDefault="00D211B2" w:rsidP="00D211B2">
      <w:pPr>
        <w:spacing w:line="240" w:lineRule="auto"/>
        <w:ind w:firstLine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8B6DF6">
        <w:rPr>
          <w:rFonts w:asciiTheme="minorHAnsi" w:hAnsiTheme="minorHAnsi"/>
          <w:i/>
          <w:color w:val="0070C0"/>
          <w:sz w:val="24"/>
          <w:szCs w:val="24"/>
        </w:rPr>
        <w:t>Захист лабораторної роботи:</w:t>
      </w:r>
    </w:p>
    <w:p w14:paraId="011B0EEE" w14:textId="6BB8E412" w:rsidR="00D211B2" w:rsidRPr="00B82C6C" w:rsidRDefault="002B0929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1</w:t>
      </w:r>
      <w:r w:rsidR="00D211B2" w:rsidRPr="00B82C6C">
        <w:rPr>
          <w:rFonts w:asciiTheme="minorHAnsi" w:hAnsiTheme="minorHAnsi"/>
          <w:i/>
          <w:color w:val="0070C0"/>
          <w:sz w:val="24"/>
          <w:szCs w:val="24"/>
        </w:rPr>
        <w:t xml:space="preserve"> бал: охайно оформлений протокол лабораторної роботи з чіткими результатами експерименту та висновками, безпомилкові відповіді на контрольні запитання до лабораторної роботи;</w:t>
      </w:r>
    </w:p>
    <w:p w14:paraId="06186BC6" w14:textId="27184038" w:rsidR="00D211B2" w:rsidRPr="00B82C6C" w:rsidRDefault="002B0929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0,8</w:t>
      </w:r>
      <w:r w:rsidR="00D211B2" w:rsidRPr="00B82C6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proofErr w:type="spellStart"/>
      <w:r w:rsidR="00D211B2" w:rsidRPr="00B82C6C">
        <w:rPr>
          <w:rFonts w:asciiTheme="minorHAnsi" w:hAnsiTheme="minorHAnsi"/>
          <w:i/>
          <w:color w:val="0070C0"/>
          <w:sz w:val="24"/>
          <w:szCs w:val="24"/>
        </w:rPr>
        <w:t>бал</w:t>
      </w:r>
      <w:r w:rsidR="0081425B">
        <w:rPr>
          <w:rFonts w:asciiTheme="minorHAnsi" w:hAnsiTheme="minorHAnsi"/>
          <w:i/>
          <w:color w:val="0070C0"/>
          <w:sz w:val="24"/>
          <w:szCs w:val="24"/>
        </w:rPr>
        <w:t>а</w:t>
      </w:r>
      <w:proofErr w:type="spellEnd"/>
      <w:r w:rsidR="00D211B2" w:rsidRPr="00B82C6C">
        <w:rPr>
          <w:rFonts w:asciiTheme="minorHAnsi" w:hAnsiTheme="minorHAnsi"/>
          <w:i/>
          <w:color w:val="0070C0"/>
          <w:sz w:val="24"/>
          <w:szCs w:val="24"/>
        </w:rPr>
        <w:t xml:space="preserve">: наявність протоколу з незначними недоліками, вірні в цілому відповіді на контрольні запитання з незначними </w:t>
      </w:r>
      <w:proofErr w:type="spellStart"/>
      <w:r w:rsidR="00D211B2" w:rsidRPr="00B82C6C">
        <w:rPr>
          <w:rFonts w:asciiTheme="minorHAnsi" w:hAnsiTheme="minorHAnsi"/>
          <w:i/>
          <w:color w:val="0070C0"/>
          <w:sz w:val="24"/>
          <w:szCs w:val="24"/>
        </w:rPr>
        <w:t>невідповідностями</w:t>
      </w:r>
      <w:proofErr w:type="spellEnd"/>
      <w:r w:rsidR="00D211B2" w:rsidRPr="00B82C6C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71EB3DF4" w14:textId="6DF134CB" w:rsidR="00D211B2" w:rsidRPr="00B82C6C" w:rsidRDefault="002B0929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0,6</w:t>
      </w:r>
      <w:r w:rsidR="00D211B2" w:rsidRPr="00B82C6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proofErr w:type="spellStart"/>
      <w:r w:rsidR="00D211B2" w:rsidRPr="00B82C6C">
        <w:rPr>
          <w:rFonts w:asciiTheme="minorHAnsi" w:hAnsiTheme="minorHAnsi"/>
          <w:i/>
          <w:color w:val="0070C0"/>
          <w:sz w:val="24"/>
          <w:szCs w:val="24"/>
        </w:rPr>
        <w:t>бал</w:t>
      </w:r>
      <w:r w:rsidR="0081425B">
        <w:rPr>
          <w:rFonts w:asciiTheme="minorHAnsi" w:hAnsiTheme="minorHAnsi"/>
          <w:i/>
          <w:color w:val="0070C0"/>
          <w:sz w:val="24"/>
          <w:szCs w:val="24"/>
        </w:rPr>
        <w:t>а</w:t>
      </w:r>
      <w:proofErr w:type="spellEnd"/>
      <w:r w:rsidR="00D211B2" w:rsidRPr="00B82C6C">
        <w:rPr>
          <w:rFonts w:asciiTheme="minorHAnsi" w:hAnsiTheme="minorHAnsi"/>
          <w:i/>
          <w:color w:val="0070C0"/>
          <w:sz w:val="24"/>
          <w:szCs w:val="24"/>
        </w:rPr>
        <w:t>: вірні відповіді на контрольні запитання після навідної допомоги викладача або неповністю оформлений протокол (нечіткі висновки, відсутність деяких розрахунків), який підлягає доповненню;</w:t>
      </w:r>
    </w:p>
    <w:p w14:paraId="68B4B9B9" w14:textId="77777777" w:rsidR="00D211B2" w:rsidRPr="00B82C6C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B82C6C">
        <w:rPr>
          <w:rFonts w:asciiTheme="minorHAnsi" w:hAnsiTheme="minorHAnsi"/>
          <w:i/>
          <w:color w:val="0070C0"/>
          <w:sz w:val="24"/>
          <w:szCs w:val="24"/>
        </w:rPr>
        <w:t>0 балів: неповні відповіді на контрольні запитання або неповний протокол, який підлягає доповненню;</w:t>
      </w:r>
    </w:p>
    <w:p w14:paraId="7845E75D" w14:textId="77777777" w:rsidR="00D211B2" w:rsidRPr="00B82C6C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59812048" w14:textId="77777777" w:rsidR="000023FC" w:rsidRPr="007B4B52" w:rsidRDefault="000023FC" w:rsidP="000023FC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7B4B52">
        <w:rPr>
          <w:rFonts w:asciiTheme="minorHAnsi" w:hAnsiTheme="minorHAnsi"/>
          <w:b/>
          <w:i/>
          <w:color w:val="0070C0"/>
          <w:sz w:val="24"/>
          <w:szCs w:val="24"/>
        </w:rPr>
        <w:t>3. Модульна контрольна робота (МКР)</w:t>
      </w:r>
    </w:p>
    <w:p w14:paraId="49C059BA" w14:textId="5EB01DCC" w:rsidR="000023FC" w:rsidRDefault="009311EF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Ваговий бал: 20</w:t>
      </w:r>
      <w:r w:rsidR="000023FC" w:rsidRPr="007A4081">
        <w:rPr>
          <w:rFonts w:asciiTheme="minorHAnsi" w:hAnsiTheme="minorHAnsi"/>
          <w:i/>
          <w:color w:val="0070C0"/>
          <w:sz w:val="24"/>
          <w:szCs w:val="24"/>
        </w:rPr>
        <w:t>.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347816">
        <w:rPr>
          <w:rFonts w:asciiTheme="minorHAnsi" w:hAnsiTheme="minorHAnsi"/>
          <w:i/>
          <w:color w:val="0070C0"/>
          <w:sz w:val="24"/>
          <w:szCs w:val="24"/>
        </w:rPr>
        <w:t>Критерії оцінювання МКР.</w:t>
      </w:r>
    </w:p>
    <w:p w14:paraId="2BE3AABF" w14:textId="523DBC08" w:rsidR="00EA6633" w:rsidRDefault="00EA6633" w:rsidP="00EA6633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C23FDB">
        <w:rPr>
          <w:rFonts w:asciiTheme="minorHAnsi" w:hAnsiTheme="minorHAnsi" w:cstheme="minorHAnsi"/>
          <w:i/>
          <w:color w:val="0070C0"/>
          <w:sz w:val="24"/>
          <w:szCs w:val="24"/>
        </w:rPr>
        <w:t>МКР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розділено на дві частині,</w:t>
      </w:r>
      <w:r w:rsidRPr="00C23FDB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проводиться у вигляді тестування, ліміт часу – 45 хвилин на кожну частину.</w:t>
      </w:r>
    </w:p>
    <w:p w14:paraId="53B9F398" w14:textId="52DB50AC" w:rsidR="000023FC" w:rsidRPr="00205AC7" w:rsidRDefault="009311EF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МКР проводиться на 2й півпарі 6-го та 12-</w:t>
      </w:r>
      <w:r w:rsidR="00EA6633">
        <w:rPr>
          <w:rFonts w:asciiTheme="minorHAnsi" w:hAnsiTheme="minorHAnsi"/>
          <w:i/>
          <w:color w:val="0070C0"/>
          <w:sz w:val="24"/>
          <w:szCs w:val="24"/>
        </w:rPr>
        <w:t>го</w:t>
      </w:r>
      <w:r w:rsidR="000023FC" w:rsidRPr="00205AC7">
        <w:rPr>
          <w:rFonts w:asciiTheme="minorHAnsi" w:hAnsiTheme="minorHAnsi"/>
          <w:i/>
          <w:color w:val="0070C0"/>
          <w:sz w:val="24"/>
          <w:szCs w:val="24"/>
        </w:rPr>
        <w:t xml:space="preserve"> лекційн</w:t>
      </w:r>
      <w:r w:rsidR="00EA6633">
        <w:rPr>
          <w:rFonts w:asciiTheme="minorHAnsi" w:hAnsiTheme="minorHAnsi"/>
          <w:i/>
          <w:color w:val="0070C0"/>
          <w:sz w:val="24"/>
          <w:szCs w:val="24"/>
        </w:rPr>
        <w:t>ого</w:t>
      </w:r>
      <w:r w:rsidR="000023FC" w:rsidRPr="00205AC7">
        <w:rPr>
          <w:rFonts w:asciiTheme="minorHAnsi" w:hAnsiTheme="minorHAnsi"/>
          <w:i/>
          <w:color w:val="0070C0"/>
          <w:sz w:val="24"/>
          <w:szCs w:val="24"/>
        </w:rPr>
        <w:t xml:space="preserve"> занятт</w:t>
      </w:r>
      <w:r w:rsidR="00EA6633">
        <w:rPr>
          <w:rFonts w:asciiTheme="minorHAnsi" w:hAnsiTheme="minorHAnsi"/>
          <w:i/>
          <w:color w:val="0070C0"/>
          <w:sz w:val="24"/>
          <w:szCs w:val="24"/>
        </w:rPr>
        <w:t>я</w:t>
      </w:r>
      <w:r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4163666F" w14:textId="70405524" w:rsidR="000023FC" w:rsidRPr="007B4B52" w:rsidRDefault="000023FC" w:rsidP="000023FC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7B4B52">
        <w:rPr>
          <w:rFonts w:asciiTheme="minorHAnsi" w:hAnsiTheme="minorHAnsi"/>
          <w:b/>
          <w:i/>
          <w:color w:val="0070C0"/>
          <w:sz w:val="24"/>
          <w:szCs w:val="24"/>
        </w:rPr>
        <w:t xml:space="preserve">4. 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>Домашня контрольна</w:t>
      </w:r>
      <w:r w:rsidRPr="007B4B52">
        <w:rPr>
          <w:rFonts w:asciiTheme="minorHAnsi" w:hAnsiTheme="minorHAnsi"/>
          <w:b/>
          <w:i/>
          <w:color w:val="0070C0"/>
          <w:sz w:val="24"/>
          <w:szCs w:val="24"/>
        </w:rPr>
        <w:t xml:space="preserve"> робота (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>ДК</w:t>
      </w:r>
      <w:r w:rsidRPr="007B4B52">
        <w:rPr>
          <w:rFonts w:asciiTheme="minorHAnsi" w:hAnsiTheme="minorHAnsi"/>
          <w:b/>
          <w:i/>
          <w:color w:val="0070C0"/>
          <w:sz w:val="24"/>
          <w:szCs w:val="24"/>
        </w:rPr>
        <w:t xml:space="preserve">Р) -ваговий бал – 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>1</w:t>
      </w:r>
      <w:r w:rsidR="009311EF">
        <w:rPr>
          <w:rFonts w:asciiTheme="minorHAnsi" w:hAnsiTheme="minorHAnsi"/>
          <w:b/>
          <w:i/>
          <w:color w:val="0070C0"/>
          <w:sz w:val="24"/>
          <w:szCs w:val="24"/>
        </w:rPr>
        <w:t>2</w:t>
      </w:r>
    </w:p>
    <w:p w14:paraId="1D5D8991" w14:textId="77777777" w:rsidR="000023FC" w:rsidRPr="00703928" w:rsidRDefault="000023FC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703928">
        <w:rPr>
          <w:rFonts w:asciiTheme="minorHAnsi" w:hAnsiTheme="minorHAnsi"/>
          <w:i/>
          <w:color w:val="0070C0"/>
          <w:sz w:val="24"/>
          <w:szCs w:val="24"/>
        </w:rPr>
        <w:t>Критерії оцінювання</w:t>
      </w:r>
    </w:p>
    <w:p w14:paraId="28733FF7" w14:textId="34C38F77" w:rsidR="000023FC" w:rsidRPr="00ED38BD" w:rsidRDefault="000023FC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1</w:t>
      </w:r>
      <w:r w:rsidR="009311EF">
        <w:rPr>
          <w:rFonts w:asciiTheme="minorHAnsi" w:hAnsiTheme="minorHAnsi"/>
          <w:b/>
          <w:i/>
          <w:color w:val="0070C0"/>
          <w:sz w:val="24"/>
          <w:szCs w:val="24"/>
        </w:rPr>
        <w:t>2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ED38BD">
        <w:rPr>
          <w:rFonts w:asciiTheme="minorHAnsi" w:hAnsiTheme="minorHAnsi"/>
          <w:b/>
          <w:i/>
          <w:color w:val="0070C0"/>
          <w:sz w:val="24"/>
          <w:szCs w:val="24"/>
        </w:rPr>
        <w:t>бал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>ів</w:t>
      </w:r>
      <w:r w:rsidRPr="00ED38BD">
        <w:rPr>
          <w:rFonts w:asciiTheme="minorHAnsi" w:hAnsiTheme="minorHAnsi"/>
          <w:i/>
          <w:color w:val="0070C0"/>
          <w:sz w:val="24"/>
          <w:szCs w:val="24"/>
        </w:rPr>
        <w:t>:</w:t>
      </w:r>
      <w:r w:rsidRPr="00ED38BD">
        <w:rPr>
          <w:rFonts w:asciiTheme="minorHAnsi" w:hAnsiTheme="minorHAnsi"/>
          <w:i/>
          <w:color w:val="0070C0"/>
          <w:sz w:val="24"/>
          <w:szCs w:val="24"/>
        </w:rPr>
        <w:tab/>
        <w:t xml:space="preserve">розробка технологічної схеми з урахуванням сучасних тенденцій, детальне обґрунтування стадій та їх послідовності у запропонованій технології; застосування фундаментальних знань з хімії при описі фізико-хімічних основ обраних методів </w:t>
      </w:r>
      <w:r w:rsidR="00265907">
        <w:rPr>
          <w:rFonts w:asciiTheme="minorHAnsi" w:hAnsiTheme="minorHAnsi"/>
          <w:i/>
          <w:color w:val="0070C0"/>
          <w:sz w:val="24"/>
          <w:szCs w:val="24"/>
        </w:rPr>
        <w:t>водо</w:t>
      </w:r>
      <w:r w:rsidRPr="00ED38BD">
        <w:rPr>
          <w:rFonts w:asciiTheme="minorHAnsi" w:hAnsiTheme="minorHAnsi"/>
          <w:i/>
          <w:color w:val="0070C0"/>
          <w:sz w:val="24"/>
          <w:szCs w:val="24"/>
        </w:rPr>
        <w:t xml:space="preserve">очищення; виявлення переваг запропонованої технології у порівнянні з традиційними; застосування сучасних підходів мінімізації відходів та шкоди навколишньому середовищу при функціонуванні технології; використання елементів продуктивного (творчого) підходу для вирішення поставленого завдання; бездоганне оформлення </w:t>
      </w:r>
      <w:r>
        <w:rPr>
          <w:rFonts w:asciiTheme="minorHAnsi" w:hAnsiTheme="minorHAnsi"/>
          <w:i/>
          <w:color w:val="0070C0"/>
          <w:sz w:val="24"/>
          <w:szCs w:val="24"/>
        </w:rPr>
        <w:t>ДКР;</w:t>
      </w:r>
    </w:p>
    <w:p w14:paraId="6869BAB9" w14:textId="7DFD8FDE" w:rsidR="000023FC" w:rsidRPr="00ED38BD" w:rsidRDefault="009311EF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10</w:t>
      </w:r>
      <w:r w:rsidR="002B0929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0023FC" w:rsidRPr="00ED38BD">
        <w:rPr>
          <w:rFonts w:asciiTheme="minorHAnsi" w:hAnsiTheme="minorHAnsi"/>
          <w:b/>
          <w:i/>
          <w:color w:val="0070C0"/>
          <w:sz w:val="24"/>
          <w:szCs w:val="24"/>
        </w:rPr>
        <w:t>балів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>: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ab/>
        <w:t xml:space="preserve">розробка технологічної схеми з урахуванням сучасних тенденцій, обґрунтування стадій та їх послідовності без деталізації у запропонованій технології; застосування фундаментальних знань з хімії при описі фізико-хімічних основ обраних методів </w:t>
      </w:r>
      <w:r w:rsidR="00265907">
        <w:rPr>
          <w:rFonts w:asciiTheme="minorHAnsi" w:hAnsiTheme="minorHAnsi"/>
          <w:i/>
          <w:color w:val="0070C0"/>
          <w:sz w:val="24"/>
          <w:szCs w:val="24"/>
        </w:rPr>
        <w:t>водо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 xml:space="preserve">очищення; виявлення переваг запропонованої технології у порівнянні з традиційними; використання елементів продуктивного (творчого) підходу для вирішення поставленого завдання; бездоганне оформлення 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>ДКР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3B2D3CCD" w14:textId="7B6A5C78" w:rsidR="000023FC" w:rsidRPr="00ED38BD" w:rsidRDefault="003F20EB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8</w:t>
      </w:r>
      <w:r w:rsidR="000023FC" w:rsidRPr="00ED38BD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балів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>: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ab/>
        <w:t xml:space="preserve">розробка технологічної схеми з урахуванням сучасних тенденцій, обґрунтування стадій та їх послідовності без деталізації у запропонованій технології; застосування фундаментальних знань з хімії при описі фізико-хімічних основ обраних методів </w:t>
      </w:r>
      <w:r w:rsidR="00265907">
        <w:rPr>
          <w:rFonts w:asciiTheme="minorHAnsi" w:hAnsiTheme="minorHAnsi"/>
          <w:i/>
          <w:color w:val="0070C0"/>
          <w:sz w:val="24"/>
          <w:szCs w:val="24"/>
        </w:rPr>
        <w:t>водо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 xml:space="preserve">очищення; виявлення переваг запропонованої технології у порівнянні з традиційними; застосування сучасних підходів мінімізації відходів та шкоди навколишньому середовищу при функціонуванні технології; оформлення 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>ДКР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 xml:space="preserve"> з порушенням форматування;</w:t>
      </w:r>
    </w:p>
    <w:p w14:paraId="51824609" w14:textId="637C2BB7" w:rsidR="000023FC" w:rsidRPr="00ED38BD" w:rsidRDefault="003F20EB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lastRenderedPageBreak/>
        <w:t>7</w:t>
      </w:r>
      <w:r w:rsidR="000023FC" w:rsidRPr="00ED38BD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балів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>: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ab/>
        <w:t xml:space="preserve">розробка технологічної схеми з частковим обґрунтуванням стадій та їх послідовності; застосування фундаментальних знань з хімії при описі фізико-хімічних основ обраних методів </w:t>
      </w:r>
      <w:r w:rsidR="00265907">
        <w:rPr>
          <w:rFonts w:asciiTheme="minorHAnsi" w:hAnsiTheme="minorHAnsi"/>
          <w:i/>
          <w:color w:val="0070C0"/>
          <w:sz w:val="24"/>
          <w:szCs w:val="24"/>
        </w:rPr>
        <w:t>водо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 xml:space="preserve">очищення; застосування сучасних підходів мінімізації відходів при функціонуванні технології; оформлення 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>ДКР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 xml:space="preserve"> з порушенням форматування;</w:t>
      </w:r>
    </w:p>
    <w:p w14:paraId="0DC59EA4" w14:textId="7A58F848" w:rsidR="000023FC" w:rsidRPr="00ED38BD" w:rsidRDefault="003F20EB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6</w:t>
      </w:r>
      <w:r w:rsidR="000023FC" w:rsidRPr="00ED38BD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балів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>: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ab/>
        <w:t xml:space="preserve">розробка технологічної схеми без обґрунтування стадій та їх послідовності; застосування фундаментальних знань з хімії при описі фізико-хімічних основ обраних методів </w:t>
      </w:r>
      <w:r w:rsidR="00265907">
        <w:rPr>
          <w:rFonts w:asciiTheme="minorHAnsi" w:hAnsiTheme="minorHAnsi"/>
          <w:i/>
          <w:color w:val="0070C0"/>
          <w:sz w:val="24"/>
          <w:szCs w:val="24"/>
        </w:rPr>
        <w:t>водо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 xml:space="preserve">очищення; застосування сучасних підходів мінімізації відходів при функціонуванні технології; оформлення 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>ДКР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 xml:space="preserve"> з суттєвими порушенням та 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частково 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>без посилання на використану літературу;</w:t>
      </w:r>
    </w:p>
    <w:p w14:paraId="7163A51C" w14:textId="45C65D21" w:rsidR="000023FC" w:rsidRDefault="000023FC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ED38BD">
        <w:rPr>
          <w:rFonts w:asciiTheme="minorHAnsi" w:hAnsiTheme="minorHAnsi"/>
          <w:b/>
          <w:i/>
          <w:color w:val="0070C0"/>
          <w:sz w:val="24"/>
          <w:szCs w:val="24"/>
        </w:rPr>
        <w:t>0 балів: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ED38BD">
        <w:rPr>
          <w:rFonts w:asciiTheme="minorHAnsi" w:hAnsiTheme="minorHAnsi"/>
          <w:i/>
          <w:color w:val="0070C0"/>
          <w:sz w:val="24"/>
          <w:szCs w:val="24"/>
        </w:rPr>
        <w:t xml:space="preserve">Здійснено розробку технологічної схеми без обґрунтування стадій та їх послідовності; при описі фізико-хімічних основ обраних методів </w:t>
      </w:r>
      <w:r w:rsidR="00265907">
        <w:rPr>
          <w:rFonts w:asciiTheme="minorHAnsi" w:hAnsiTheme="minorHAnsi"/>
          <w:i/>
          <w:color w:val="0070C0"/>
          <w:sz w:val="24"/>
          <w:szCs w:val="24"/>
        </w:rPr>
        <w:t>водо</w:t>
      </w:r>
      <w:r w:rsidRPr="00ED38BD">
        <w:rPr>
          <w:rFonts w:asciiTheme="minorHAnsi" w:hAnsiTheme="minorHAnsi"/>
          <w:i/>
          <w:color w:val="0070C0"/>
          <w:sz w:val="24"/>
          <w:szCs w:val="24"/>
        </w:rPr>
        <w:t>очищення</w:t>
      </w:r>
      <w:r w:rsidR="00265907">
        <w:rPr>
          <w:rFonts w:asciiTheme="minorHAnsi" w:hAnsiTheme="minorHAnsi"/>
          <w:i/>
          <w:color w:val="0070C0"/>
          <w:sz w:val="24"/>
          <w:szCs w:val="24"/>
        </w:rPr>
        <w:t>;</w:t>
      </w:r>
      <w:r w:rsidRPr="00ED38BD">
        <w:rPr>
          <w:rFonts w:asciiTheme="minorHAnsi" w:hAnsiTheme="minorHAnsi"/>
          <w:i/>
          <w:color w:val="0070C0"/>
          <w:sz w:val="24"/>
          <w:szCs w:val="24"/>
        </w:rPr>
        <w:t xml:space="preserve"> застосовано фундаментальні знання з хімії; здійснено опис екологічної складової технології без врахування сучасних тенденцій; оформлення </w:t>
      </w:r>
      <w:r>
        <w:rPr>
          <w:rFonts w:asciiTheme="minorHAnsi" w:hAnsiTheme="minorHAnsi"/>
          <w:i/>
          <w:color w:val="0070C0"/>
          <w:sz w:val="24"/>
          <w:szCs w:val="24"/>
        </w:rPr>
        <w:t>ДКР</w:t>
      </w:r>
      <w:r w:rsidRPr="00ED38BD">
        <w:rPr>
          <w:rFonts w:asciiTheme="minorHAnsi" w:hAnsiTheme="minorHAnsi"/>
          <w:i/>
          <w:color w:val="0070C0"/>
          <w:sz w:val="24"/>
          <w:szCs w:val="24"/>
        </w:rPr>
        <w:t xml:space="preserve"> з суттєвими порушенням та без посилання на використану літературу.</w:t>
      </w:r>
    </w:p>
    <w:p w14:paraId="16C21178" w14:textId="77777777" w:rsidR="000023FC" w:rsidRPr="00C50FE0" w:rsidRDefault="000023FC" w:rsidP="000023FC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ДК</w:t>
      </w:r>
      <w:r w:rsidRPr="00C50FE0">
        <w:rPr>
          <w:rFonts w:asciiTheme="minorHAnsi" w:hAnsiTheme="minorHAnsi"/>
          <w:b/>
          <w:i/>
          <w:color w:val="0070C0"/>
          <w:sz w:val="24"/>
          <w:szCs w:val="24"/>
        </w:rPr>
        <w:t>Р має бути подана у встановлений термін. При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поданні ДКР на перевірку після закінчення семестру, студент не буде допущений </w:t>
      </w:r>
      <w:r w:rsidRPr="00C50FE0">
        <w:rPr>
          <w:rFonts w:asciiTheme="minorHAnsi" w:hAnsiTheme="minorHAnsi"/>
          <w:b/>
          <w:i/>
          <w:color w:val="0070C0"/>
          <w:sz w:val="24"/>
          <w:szCs w:val="24"/>
        </w:rPr>
        <w:t>до семестрового контрольного заходу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>, оскільки ДКР є обов’язковою складовою допуску</w:t>
      </w:r>
      <w:r w:rsidRPr="00C50FE0">
        <w:rPr>
          <w:rFonts w:asciiTheme="minorHAnsi" w:hAnsiTheme="minorHAnsi"/>
          <w:b/>
          <w:i/>
          <w:color w:val="0070C0"/>
          <w:sz w:val="24"/>
          <w:szCs w:val="24"/>
        </w:rPr>
        <w:t>.</w:t>
      </w:r>
    </w:p>
    <w:p w14:paraId="59435761" w14:textId="77777777" w:rsidR="000023FC" w:rsidRDefault="000023FC" w:rsidP="00D211B2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14:paraId="3359B307" w14:textId="2E24EA75" w:rsidR="00D211B2" w:rsidRPr="000764B8" w:rsidRDefault="00D211B2" w:rsidP="00D211B2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0764B8">
        <w:rPr>
          <w:rFonts w:asciiTheme="minorHAnsi" w:hAnsiTheme="minorHAnsi"/>
          <w:b/>
          <w:i/>
          <w:color w:val="0070C0"/>
          <w:sz w:val="24"/>
          <w:szCs w:val="24"/>
        </w:rPr>
        <w:t>Календарний контроль студентів</w:t>
      </w:r>
    </w:p>
    <w:p w14:paraId="1335F57A" w14:textId="738CC719" w:rsidR="00D211B2" w:rsidRPr="000764B8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764B8">
        <w:rPr>
          <w:rFonts w:asciiTheme="minorHAnsi" w:hAnsiTheme="minorHAnsi"/>
          <w:i/>
          <w:color w:val="0070C0"/>
          <w:sz w:val="24"/>
          <w:szCs w:val="24"/>
        </w:rPr>
        <w:t>Календарний контроль студентів проводиться за значеннями поточного рейтингу студентів. Умова задовільного календарного контролю – рейтинг студента 50 % від максимально можливого на час проведення календарного контролю.</w:t>
      </w:r>
    </w:p>
    <w:p w14:paraId="35A4C75E" w14:textId="4825C27A" w:rsidR="00D211B2" w:rsidRPr="000764B8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764B8">
        <w:rPr>
          <w:rFonts w:asciiTheme="minorHAnsi" w:hAnsiTheme="minorHAnsi"/>
          <w:i/>
          <w:color w:val="0070C0"/>
          <w:sz w:val="24"/>
          <w:szCs w:val="24"/>
        </w:rPr>
        <w:t xml:space="preserve">Розрахунок шкали рейтингової оцінки з </w:t>
      </w:r>
      <w:r w:rsidR="004F226A">
        <w:rPr>
          <w:rFonts w:asciiTheme="minorHAnsi" w:hAnsiTheme="minorHAnsi"/>
          <w:i/>
          <w:color w:val="0070C0"/>
          <w:sz w:val="24"/>
          <w:szCs w:val="24"/>
        </w:rPr>
        <w:t>освітньої компоненти</w:t>
      </w:r>
      <w:r w:rsidRPr="000764B8">
        <w:rPr>
          <w:rFonts w:asciiTheme="minorHAnsi" w:hAnsiTheme="minorHAnsi"/>
          <w:i/>
          <w:color w:val="0070C0"/>
          <w:sz w:val="24"/>
          <w:szCs w:val="24"/>
        </w:rPr>
        <w:t xml:space="preserve"> (RD):</w:t>
      </w:r>
    </w:p>
    <w:p w14:paraId="0D814209" w14:textId="77777777" w:rsidR="00D211B2" w:rsidRPr="000764B8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764B8">
        <w:rPr>
          <w:rFonts w:asciiTheme="minorHAnsi" w:hAnsiTheme="minorHAnsi"/>
          <w:i/>
          <w:color w:val="0070C0"/>
          <w:sz w:val="24"/>
          <w:szCs w:val="24"/>
        </w:rPr>
        <w:t>Сума вагових балів контрольних заходів (</w:t>
      </w:r>
      <w:proofErr w:type="spellStart"/>
      <w:r w:rsidRPr="000764B8">
        <w:rPr>
          <w:rFonts w:asciiTheme="minorHAnsi" w:hAnsiTheme="minorHAnsi"/>
          <w:i/>
          <w:color w:val="0070C0"/>
          <w:sz w:val="24"/>
          <w:szCs w:val="24"/>
        </w:rPr>
        <w:t>Rc</w:t>
      </w:r>
      <w:proofErr w:type="spellEnd"/>
      <w:r w:rsidRPr="000764B8">
        <w:rPr>
          <w:rFonts w:asciiTheme="minorHAnsi" w:hAnsiTheme="minorHAnsi"/>
          <w:i/>
          <w:color w:val="0070C0"/>
          <w:sz w:val="24"/>
          <w:szCs w:val="24"/>
        </w:rPr>
        <w:t>) протягом семестру складає:</w:t>
      </w:r>
    </w:p>
    <w:p w14:paraId="32CF016D" w14:textId="0A06EDF3" w:rsidR="00D211B2" w:rsidRPr="000764B8" w:rsidRDefault="003E1070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R'C </w:t>
      </w:r>
      <w:r w:rsidR="00D211B2" w:rsidRPr="000764B8">
        <w:rPr>
          <w:rFonts w:asciiTheme="minorHAnsi" w:hAnsiTheme="minorHAnsi"/>
          <w:i/>
          <w:color w:val="0070C0"/>
          <w:sz w:val="24"/>
          <w:szCs w:val="24"/>
        </w:rPr>
        <w:t xml:space="preserve"> = </w:t>
      </w:r>
      <w:r w:rsidR="009311EF">
        <w:rPr>
          <w:rFonts w:asciiTheme="minorHAnsi" w:hAnsiTheme="minorHAnsi"/>
          <w:i/>
          <w:color w:val="0070C0"/>
          <w:sz w:val="24"/>
          <w:szCs w:val="24"/>
        </w:rPr>
        <w:t>28</w:t>
      </w:r>
      <w:r w:rsidR="00D211B2" w:rsidRPr="000764B8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D211B2">
        <w:rPr>
          <w:rFonts w:asciiTheme="minorHAnsi" w:hAnsiTheme="minorHAnsi"/>
          <w:i/>
          <w:color w:val="0070C0"/>
          <w:sz w:val="24"/>
          <w:szCs w:val="24"/>
        </w:rPr>
        <w:t xml:space="preserve">+ </w:t>
      </w:r>
      <w:r>
        <w:rPr>
          <w:rFonts w:asciiTheme="minorHAnsi" w:hAnsiTheme="minorHAnsi"/>
          <w:i/>
          <w:color w:val="0070C0"/>
          <w:sz w:val="24"/>
          <w:szCs w:val="24"/>
        </w:rPr>
        <w:t>20</w:t>
      </w:r>
      <w:r w:rsidR="00D211B2">
        <w:rPr>
          <w:rFonts w:asciiTheme="minorHAnsi" w:hAnsiTheme="minorHAnsi"/>
          <w:i/>
          <w:color w:val="0070C0"/>
          <w:sz w:val="24"/>
          <w:szCs w:val="24"/>
        </w:rPr>
        <w:t xml:space="preserve">+ </w:t>
      </w:r>
      <w:r>
        <w:rPr>
          <w:rFonts w:asciiTheme="minorHAnsi" w:hAnsiTheme="minorHAnsi"/>
          <w:i/>
          <w:color w:val="0070C0"/>
          <w:sz w:val="24"/>
          <w:szCs w:val="24"/>
        </w:rPr>
        <w:t>12</w:t>
      </w:r>
      <w:r w:rsidR="00D211B2" w:rsidRPr="000764B8">
        <w:rPr>
          <w:rFonts w:asciiTheme="minorHAnsi" w:hAnsiTheme="minorHAnsi"/>
          <w:i/>
          <w:color w:val="0070C0"/>
          <w:sz w:val="24"/>
          <w:szCs w:val="24"/>
        </w:rPr>
        <w:t xml:space="preserve"> = </w:t>
      </w:r>
      <w:r>
        <w:rPr>
          <w:rFonts w:asciiTheme="minorHAnsi" w:hAnsiTheme="minorHAnsi"/>
          <w:i/>
          <w:color w:val="0070C0"/>
          <w:sz w:val="24"/>
          <w:szCs w:val="24"/>
        </w:rPr>
        <w:t>60 балів</w:t>
      </w:r>
      <w:r w:rsidR="00D211B2" w:rsidRPr="000764B8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276CE801" w14:textId="15C8AAFD" w:rsidR="004F226A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764B8">
        <w:rPr>
          <w:rFonts w:asciiTheme="minorHAnsi" w:hAnsiTheme="minorHAnsi"/>
          <w:i/>
          <w:color w:val="0070C0"/>
          <w:sz w:val="24"/>
          <w:szCs w:val="24"/>
        </w:rPr>
        <w:t xml:space="preserve">Екзаменаційна складова (RЕ) шкали дорівнює </w:t>
      </w:r>
      <w:r w:rsidR="009311EF">
        <w:rPr>
          <w:rFonts w:asciiTheme="minorHAnsi" w:hAnsiTheme="minorHAnsi"/>
          <w:i/>
          <w:color w:val="0070C0"/>
          <w:sz w:val="24"/>
          <w:szCs w:val="24"/>
        </w:rPr>
        <w:t>4</w:t>
      </w:r>
      <w:r w:rsidR="004F226A">
        <w:rPr>
          <w:rFonts w:asciiTheme="minorHAnsi" w:hAnsiTheme="minorHAnsi"/>
          <w:i/>
          <w:color w:val="0070C0"/>
          <w:sz w:val="24"/>
          <w:szCs w:val="24"/>
        </w:rPr>
        <w:t>0% від RD:</w:t>
      </w:r>
    </w:p>
    <w:p w14:paraId="706EE978" w14:textId="2181106B" w:rsidR="00D211B2" w:rsidRPr="000764B8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764B8">
        <w:rPr>
          <w:rFonts w:asciiTheme="minorHAnsi" w:hAnsiTheme="minorHAnsi"/>
          <w:i/>
          <w:color w:val="0070C0"/>
          <w:sz w:val="24"/>
          <w:szCs w:val="24"/>
        </w:rPr>
        <w:t xml:space="preserve">Таким чином, рейтингова шкала з </w:t>
      </w:r>
      <w:r w:rsidR="0081425B">
        <w:rPr>
          <w:rFonts w:asciiTheme="minorHAnsi" w:hAnsiTheme="minorHAnsi"/>
          <w:i/>
          <w:color w:val="0070C0"/>
          <w:sz w:val="24"/>
          <w:szCs w:val="24"/>
        </w:rPr>
        <w:t>освітньої компоненти</w:t>
      </w:r>
      <w:r w:rsidRPr="000764B8">
        <w:rPr>
          <w:rFonts w:asciiTheme="minorHAnsi" w:hAnsiTheme="minorHAnsi"/>
          <w:i/>
          <w:color w:val="0070C0"/>
          <w:sz w:val="24"/>
          <w:szCs w:val="24"/>
        </w:rPr>
        <w:t xml:space="preserve"> складає</w:t>
      </w:r>
    </w:p>
    <w:p w14:paraId="69FF95EE" w14:textId="2B4C5AA8" w:rsidR="00D211B2" w:rsidRPr="000764B8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764B8">
        <w:rPr>
          <w:rFonts w:asciiTheme="minorHAnsi" w:hAnsiTheme="minorHAnsi"/>
          <w:i/>
          <w:color w:val="0070C0"/>
          <w:sz w:val="24"/>
          <w:szCs w:val="24"/>
        </w:rPr>
        <w:t xml:space="preserve">RD = RC + RЕ = </w:t>
      </w:r>
      <w:r w:rsidR="009311EF">
        <w:rPr>
          <w:rFonts w:asciiTheme="minorHAnsi" w:hAnsiTheme="minorHAnsi"/>
          <w:i/>
          <w:color w:val="0070C0"/>
          <w:sz w:val="24"/>
          <w:szCs w:val="24"/>
        </w:rPr>
        <w:t>6</w:t>
      </w:r>
      <w:r w:rsidRPr="000764B8">
        <w:rPr>
          <w:rFonts w:asciiTheme="minorHAnsi" w:hAnsiTheme="minorHAnsi"/>
          <w:i/>
          <w:color w:val="0070C0"/>
          <w:sz w:val="24"/>
          <w:szCs w:val="24"/>
        </w:rPr>
        <w:t xml:space="preserve">0 + </w:t>
      </w:r>
      <w:r w:rsidR="009311EF">
        <w:rPr>
          <w:rFonts w:asciiTheme="minorHAnsi" w:hAnsiTheme="minorHAnsi"/>
          <w:i/>
          <w:color w:val="0070C0"/>
          <w:sz w:val="24"/>
          <w:szCs w:val="24"/>
        </w:rPr>
        <w:t>4</w:t>
      </w:r>
      <w:r w:rsidRPr="000764B8">
        <w:rPr>
          <w:rFonts w:asciiTheme="minorHAnsi" w:hAnsiTheme="minorHAnsi"/>
          <w:i/>
          <w:color w:val="0070C0"/>
          <w:sz w:val="24"/>
          <w:szCs w:val="24"/>
        </w:rPr>
        <w:t>0 = 100 балів.</w:t>
      </w:r>
    </w:p>
    <w:p w14:paraId="0D27B6B0" w14:textId="77777777" w:rsidR="00D211B2" w:rsidRPr="000764B8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764B8">
        <w:rPr>
          <w:rFonts w:asciiTheme="minorHAnsi" w:hAnsiTheme="minorHAnsi"/>
          <w:i/>
          <w:color w:val="0070C0"/>
          <w:sz w:val="24"/>
          <w:szCs w:val="24"/>
        </w:rPr>
        <w:t>Розмір шкали рейтингу R = 100 балів.</w:t>
      </w:r>
    </w:p>
    <w:p w14:paraId="47982EA4" w14:textId="5C04F6C1" w:rsidR="00D211B2" w:rsidRPr="000764B8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764B8">
        <w:rPr>
          <w:rFonts w:asciiTheme="minorHAnsi" w:hAnsiTheme="minorHAnsi"/>
          <w:i/>
          <w:color w:val="0070C0"/>
          <w:sz w:val="24"/>
          <w:szCs w:val="24"/>
        </w:rPr>
        <w:t xml:space="preserve">Розмір стартової шкали RС = </w:t>
      </w:r>
      <w:r w:rsidR="009311EF">
        <w:rPr>
          <w:rFonts w:asciiTheme="minorHAnsi" w:hAnsiTheme="minorHAnsi"/>
          <w:i/>
          <w:color w:val="0070C0"/>
          <w:sz w:val="24"/>
          <w:szCs w:val="24"/>
        </w:rPr>
        <w:t>6</w:t>
      </w:r>
      <w:r w:rsidRPr="000764B8">
        <w:rPr>
          <w:rFonts w:asciiTheme="minorHAnsi" w:hAnsiTheme="minorHAnsi"/>
          <w:i/>
          <w:color w:val="0070C0"/>
          <w:sz w:val="24"/>
          <w:szCs w:val="24"/>
        </w:rPr>
        <w:t>0 балів.</w:t>
      </w:r>
    </w:p>
    <w:p w14:paraId="344225F7" w14:textId="1C39635F" w:rsidR="00D211B2" w:rsidRPr="000764B8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764B8">
        <w:rPr>
          <w:rFonts w:asciiTheme="minorHAnsi" w:hAnsiTheme="minorHAnsi"/>
          <w:i/>
          <w:color w:val="0070C0"/>
          <w:sz w:val="24"/>
          <w:szCs w:val="24"/>
        </w:rPr>
        <w:t xml:space="preserve">Розмір екзаменаційної шкали RЕ = </w:t>
      </w:r>
      <w:r w:rsidR="009311EF">
        <w:rPr>
          <w:rFonts w:asciiTheme="minorHAnsi" w:hAnsiTheme="minorHAnsi"/>
          <w:i/>
          <w:color w:val="0070C0"/>
          <w:sz w:val="24"/>
          <w:szCs w:val="24"/>
        </w:rPr>
        <w:t>4</w:t>
      </w:r>
      <w:r w:rsidRPr="000764B8">
        <w:rPr>
          <w:rFonts w:asciiTheme="minorHAnsi" w:hAnsiTheme="minorHAnsi"/>
          <w:i/>
          <w:color w:val="0070C0"/>
          <w:sz w:val="24"/>
          <w:szCs w:val="24"/>
        </w:rPr>
        <w:t>0 бал</w:t>
      </w:r>
      <w:r w:rsidR="0081425B">
        <w:rPr>
          <w:rFonts w:asciiTheme="minorHAnsi" w:hAnsiTheme="minorHAnsi"/>
          <w:i/>
          <w:color w:val="0070C0"/>
          <w:sz w:val="24"/>
          <w:szCs w:val="24"/>
        </w:rPr>
        <w:t>ів</w:t>
      </w:r>
      <w:r w:rsidRPr="000764B8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5B176B2B" w14:textId="77777777" w:rsidR="00D211B2" w:rsidRPr="000764B8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764B8">
        <w:rPr>
          <w:rFonts w:asciiTheme="minorHAnsi" w:hAnsiTheme="minorHAnsi"/>
          <w:i/>
          <w:color w:val="0070C0"/>
          <w:sz w:val="24"/>
          <w:szCs w:val="24"/>
        </w:rPr>
        <w:t>Критерії екзаменаційного оцінювання:</w:t>
      </w:r>
    </w:p>
    <w:p w14:paraId="3832A7A0" w14:textId="7FF7E59E" w:rsidR="005501F0" w:rsidRPr="005501F0" w:rsidRDefault="005501F0" w:rsidP="004F226A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8E7298">
        <w:rPr>
          <w:rFonts w:asciiTheme="minorHAnsi" w:hAnsiTheme="minorHAnsi"/>
          <w:i/>
          <w:color w:val="0070C0"/>
          <w:sz w:val="24"/>
          <w:szCs w:val="24"/>
        </w:rPr>
        <w:t xml:space="preserve">В екзаменаційному білеті передбачено </w:t>
      </w:r>
      <w:r w:rsidR="009311EF">
        <w:rPr>
          <w:rFonts w:asciiTheme="minorHAnsi" w:hAnsiTheme="minorHAnsi"/>
          <w:i/>
          <w:color w:val="0070C0"/>
          <w:sz w:val="24"/>
          <w:szCs w:val="24"/>
        </w:rPr>
        <w:t>4</w:t>
      </w:r>
      <w:r w:rsidRPr="008E7298">
        <w:rPr>
          <w:rFonts w:asciiTheme="minorHAnsi" w:hAnsiTheme="minorHAnsi"/>
          <w:i/>
          <w:color w:val="0070C0"/>
          <w:sz w:val="24"/>
          <w:szCs w:val="24"/>
        </w:rPr>
        <w:t xml:space="preserve"> питання, </w:t>
      </w:r>
      <w:r w:rsidR="009311EF">
        <w:rPr>
          <w:rFonts w:asciiTheme="minorHAnsi" w:hAnsiTheme="minorHAnsi"/>
          <w:i/>
          <w:color w:val="0070C0"/>
          <w:sz w:val="24"/>
          <w:szCs w:val="24"/>
        </w:rPr>
        <w:t>кожне з яких</w:t>
      </w:r>
      <w:r w:rsidR="006B12DB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9311EF">
        <w:rPr>
          <w:rFonts w:asciiTheme="minorHAnsi" w:hAnsiTheme="minorHAnsi"/>
          <w:i/>
          <w:color w:val="0070C0"/>
          <w:sz w:val="24"/>
          <w:szCs w:val="24"/>
        </w:rPr>
        <w:t>оцінюється у 1</w:t>
      </w:r>
      <w:r>
        <w:rPr>
          <w:rFonts w:asciiTheme="minorHAnsi" w:hAnsiTheme="minorHAnsi"/>
          <w:i/>
          <w:color w:val="0070C0"/>
          <w:sz w:val="24"/>
          <w:szCs w:val="24"/>
        </w:rPr>
        <w:t>0 балів</w:t>
      </w:r>
      <w:r w:rsidR="004F226A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32B064C2" w14:textId="6BE2B3CD" w:rsidR="005501F0" w:rsidRDefault="003E1070" w:rsidP="005501F0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Оцінювання </w:t>
      </w:r>
      <w:r w:rsidR="005501F0">
        <w:rPr>
          <w:rFonts w:asciiTheme="minorHAnsi" w:hAnsiTheme="minorHAnsi"/>
          <w:i/>
          <w:color w:val="0070C0"/>
          <w:sz w:val="24"/>
          <w:szCs w:val="24"/>
        </w:rPr>
        <w:t xml:space="preserve"> питань:</w:t>
      </w:r>
    </w:p>
    <w:p w14:paraId="0A556EA2" w14:textId="21F22E04" w:rsidR="005501F0" w:rsidRPr="008E7298" w:rsidRDefault="003E1070" w:rsidP="005501F0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10 </w:t>
      </w:r>
      <w:r w:rsidR="005501F0" w:rsidRPr="008E7298">
        <w:rPr>
          <w:rFonts w:asciiTheme="minorHAnsi" w:hAnsiTheme="minorHAnsi"/>
          <w:i/>
          <w:color w:val="0070C0"/>
          <w:sz w:val="24"/>
          <w:szCs w:val="24"/>
        </w:rPr>
        <w:t xml:space="preserve"> балів: повна і безпомилкова відповідь при наявності елементів продуктивного творчого підходу; демонстрація вміння впевнено</w:t>
      </w:r>
      <w:r w:rsidR="005501F0">
        <w:rPr>
          <w:rFonts w:asciiTheme="minorHAnsi" w:hAnsiTheme="minorHAnsi"/>
          <w:i/>
          <w:color w:val="0070C0"/>
          <w:sz w:val="24"/>
          <w:szCs w:val="24"/>
        </w:rPr>
        <w:t>го застосування фундаментальних</w:t>
      </w:r>
      <w:r w:rsidR="005501F0" w:rsidRPr="008E7298">
        <w:rPr>
          <w:rFonts w:asciiTheme="minorHAnsi" w:hAnsiTheme="minorHAnsi"/>
          <w:i/>
          <w:color w:val="0070C0"/>
          <w:sz w:val="24"/>
          <w:szCs w:val="24"/>
        </w:rPr>
        <w:t xml:space="preserve"> і фахових знань, бездоганне обґрунтування цієї відповіді;</w:t>
      </w:r>
    </w:p>
    <w:p w14:paraId="0A81F799" w14:textId="428DA39F" w:rsidR="005501F0" w:rsidRPr="008E7298" w:rsidRDefault="003E1070" w:rsidP="005501F0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9</w:t>
      </w:r>
      <w:r w:rsidR="005501F0" w:rsidRPr="008E7298">
        <w:rPr>
          <w:rFonts w:asciiTheme="minorHAnsi" w:hAnsiTheme="minorHAnsi"/>
          <w:i/>
          <w:color w:val="0070C0"/>
          <w:sz w:val="24"/>
          <w:szCs w:val="24"/>
        </w:rPr>
        <w:t xml:space="preserve"> балів: достатньо повна і взагалі вірна відповідь з </w:t>
      </w:r>
      <w:r w:rsidR="005501F0">
        <w:rPr>
          <w:rFonts w:asciiTheme="minorHAnsi" w:hAnsiTheme="minorHAnsi"/>
          <w:i/>
          <w:color w:val="0070C0"/>
          <w:sz w:val="24"/>
          <w:szCs w:val="24"/>
        </w:rPr>
        <w:t>9</w:t>
      </w:r>
      <w:r w:rsidR="009B32B6">
        <w:rPr>
          <w:rFonts w:asciiTheme="minorHAnsi" w:hAnsiTheme="minorHAnsi"/>
          <w:i/>
          <w:color w:val="0070C0"/>
          <w:sz w:val="24"/>
          <w:szCs w:val="24"/>
        </w:rPr>
        <w:t>4</w:t>
      </w:r>
      <w:r w:rsidR="005501F0" w:rsidRPr="008E7298">
        <w:rPr>
          <w:rFonts w:asciiTheme="minorHAnsi" w:hAnsiTheme="minorHAnsi"/>
          <w:i/>
          <w:color w:val="0070C0"/>
          <w:sz w:val="24"/>
          <w:szCs w:val="24"/>
        </w:rPr>
        <w:t>%</w:t>
      </w:r>
      <w:r w:rsidR="009B32B6">
        <w:rPr>
          <w:rFonts w:asciiTheme="minorHAnsi" w:hAnsiTheme="minorHAnsi"/>
          <w:i/>
          <w:color w:val="0070C0"/>
          <w:sz w:val="24"/>
          <w:szCs w:val="24"/>
        </w:rPr>
        <w:t>-85%</w:t>
      </w:r>
      <w:r w:rsidR="005501F0" w:rsidRPr="008E7298">
        <w:rPr>
          <w:rFonts w:asciiTheme="minorHAnsi" w:hAnsiTheme="minorHAnsi"/>
          <w:i/>
          <w:color w:val="0070C0"/>
          <w:sz w:val="24"/>
          <w:szCs w:val="24"/>
        </w:rPr>
        <w:t xml:space="preserve"> розкриттям питання, відповідь ґрунтується тільки на матеріалах </w:t>
      </w:r>
      <w:r w:rsidR="009B32B6">
        <w:rPr>
          <w:rFonts w:asciiTheme="minorHAnsi" w:hAnsiTheme="minorHAnsi"/>
          <w:i/>
          <w:color w:val="0070C0"/>
          <w:sz w:val="24"/>
          <w:szCs w:val="24"/>
        </w:rPr>
        <w:t>лекцій</w:t>
      </w:r>
      <w:r w:rsidR="005501F0" w:rsidRPr="008E7298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37046BA5" w14:textId="472B476B" w:rsidR="005501F0" w:rsidRPr="008E7298" w:rsidRDefault="006B12DB" w:rsidP="005501F0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8</w:t>
      </w:r>
      <w:r w:rsidR="004F226A">
        <w:rPr>
          <w:rFonts w:asciiTheme="minorHAnsi" w:hAnsiTheme="minorHAnsi"/>
          <w:i/>
          <w:color w:val="0070C0"/>
          <w:sz w:val="24"/>
          <w:szCs w:val="24"/>
        </w:rPr>
        <w:t xml:space="preserve"> балів</w:t>
      </w:r>
      <w:r w:rsidR="005501F0" w:rsidRPr="008E7298">
        <w:rPr>
          <w:rFonts w:asciiTheme="minorHAnsi" w:hAnsiTheme="minorHAnsi"/>
          <w:i/>
          <w:color w:val="0070C0"/>
          <w:sz w:val="24"/>
          <w:szCs w:val="24"/>
        </w:rPr>
        <w:t>: взагалі вірна</w:t>
      </w:r>
      <w:r w:rsidR="004F226A">
        <w:rPr>
          <w:rFonts w:asciiTheme="minorHAnsi" w:hAnsiTheme="minorHAnsi"/>
          <w:i/>
          <w:color w:val="0070C0"/>
          <w:sz w:val="24"/>
          <w:szCs w:val="24"/>
        </w:rPr>
        <w:t>,</w:t>
      </w:r>
      <w:r w:rsidR="005501F0" w:rsidRPr="008E7298">
        <w:rPr>
          <w:rFonts w:asciiTheme="minorHAnsi" w:hAnsiTheme="minorHAnsi"/>
          <w:i/>
          <w:color w:val="0070C0"/>
          <w:sz w:val="24"/>
          <w:szCs w:val="24"/>
        </w:rPr>
        <w:t xml:space="preserve"> але недостатньо повна </w:t>
      </w:r>
      <w:r w:rsidR="009B32B6">
        <w:rPr>
          <w:rFonts w:asciiTheme="minorHAnsi" w:hAnsiTheme="minorHAnsi"/>
          <w:i/>
          <w:color w:val="0070C0"/>
          <w:sz w:val="24"/>
          <w:szCs w:val="24"/>
        </w:rPr>
        <w:t xml:space="preserve">та </w:t>
      </w:r>
      <w:r w:rsidR="00DA100F">
        <w:rPr>
          <w:rFonts w:asciiTheme="minorHAnsi" w:hAnsiTheme="minorHAnsi"/>
          <w:i/>
          <w:color w:val="0070C0"/>
          <w:sz w:val="24"/>
          <w:szCs w:val="24"/>
        </w:rPr>
        <w:t>обґрунтована</w:t>
      </w:r>
      <w:r w:rsidR="009B32B6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5501F0" w:rsidRPr="008E7298">
        <w:rPr>
          <w:rFonts w:asciiTheme="minorHAnsi" w:hAnsiTheme="minorHAnsi"/>
          <w:i/>
          <w:color w:val="0070C0"/>
          <w:sz w:val="24"/>
          <w:szCs w:val="24"/>
        </w:rPr>
        <w:t xml:space="preserve">відповідь на запитання, з </w:t>
      </w:r>
      <w:r w:rsidR="005501F0">
        <w:rPr>
          <w:rFonts w:asciiTheme="minorHAnsi" w:hAnsiTheme="minorHAnsi"/>
          <w:i/>
          <w:color w:val="0070C0"/>
          <w:sz w:val="24"/>
          <w:szCs w:val="24"/>
        </w:rPr>
        <w:t>8</w:t>
      </w:r>
      <w:r w:rsidR="009B32B6">
        <w:rPr>
          <w:rFonts w:asciiTheme="minorHAnsi" w:hAnsiTheme="minorHAnsi"/>
          <w:i/>
          <w:color w:val="0070C0"/>
          <w:sz w:val="24"/>
          <w:szCs w:val="24"/>
        </w:rPr>
        <w:t>4</w:t>
      </w:r>
      <w:r w:rsidR="005501F0" w:rsidRPr="008E7298">
        <w:rPr>
          <w:rFonts w:asciiTheme="minorHAnsi" w:hAnsiTheme="minorHAnsi"/>
          <w:i/>
          <w:color w:val="0070C0"/>
          <w:sz w:val="24"/>
          <w:szCs w:val="24"/>
        </w:rPr>
        <w:t>%</w:t>
      </w:r>
      <w:r w:rsidR="009B32B6">
        <w:rPr>
          <w:rFonts w:asciiTheme="minorHAnsi" w:hAnsiTheme="minorHAnsi"/>
          <w:i/>
          <w:color w:val="0070C0"/>
          <w:sz w:val="24"/>
          <w:szCs w:val="24"/>
        </w:rPr>
        <w:t xml:space="preserve"> - 75%</w:t>
      </w:r>
      <w:r w:rsidR="005501F0" w:rsidRPr="008E7298">
        <w:rPr>
          <w:rFonts w:asciiTheme="minorHAnsi" w:hAnsiTheme="minorHAnsi"/>
          <w:i/>
          <w:color w:val="0070C0"/>
          <w:sz w:val="24"/>
          <w:szCs w:val="24"/>
        </w:rPr>
        <w:t xml:space="preserve"> розкриттям питання;</w:t>
      </w:r>
    </w:p>
    <w:p w14:paraId="2481B4DC" w14:textId="0CA90482" w:rsidR="009B32B6" w:rsidRPr="008E7298" w:rsidRDefault="006B12DB" w:rsidP="009B32B6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7</w:t>
      </w:r>
      <w:r w:rsidR="009B32B6">
        <w:rPr>
          <w:rFonts w:asciiTheme="minorHAnsi" w:hAnsiTheme="minorHAnsi"/>
          <w:i/>
          <w:color w:val="0070C0"/>
          <w:sz w:val="24"/>
          <w:szCs w:val="24"/>
        </w:rPr>
        <w:t xml:space="preserve"> балів:</w:t>
      </w:r>
      <w:r w:rsidR="009B32B6" w:rsidRPr="008E7298">
        <w:rPr>
          <w:rFonts w:asciiTheme="minorHAnsi" w:hAnsiTheme="minorHAnsi"/>
          <w:i/>
          <w:color w:val="0070C0"/>
          <w:sz w:val="24"/>
          <w:szCs w:val="24"/>
        </w:rPr>
        <w:t xml:space="preserve"> взагалі вірна</w:t>
      </w:r>
      <w:r w:rsidR="004F226A">
        <w:rPr>
          <w:rFonts w:asciiTheme="minorHAnsi" w:hAnsiTheme="minorHAnsi"/>
          <w:i/>
          <w:color w:val="0070C0"/>
          <w:sz w:val="24"/>
          <w:szCs w:val="24"/>
        </w:rPr>
        <w:t>,</w:t>
      </w:r>
      <w:r w:rsidR="009B32B6" w:rsidRPr="008E7298">
        <w:rPr>
          <w:rFonts w:asciiTheme="minorHAnsi" w:hAnsiTheme="minorHAnsi"/>
          <w:i/>
          <w:color w:val="0070C0"/>
          <w:sz w:val="24"/>
          <w:szCs w:val="24"/>
        </w:rPr>
        <w:t xml:space="preserve"> але недостатньо повна відповідь на запитання зі помилками та зауваженнями принципового характеру, з </w:t>
      </w:r>
      <w:r w:rsidR="009B32B6">
        <w:rPr>
          <w:rFonts w:asciiTheme="minorHAnsi" w:hAnsiTheme="minorHAnsi"/>
          <w:i/>
          <w:color w:val="0070C0"/>
          <w:sz w:val="24"/>
          <w:szCs w:val="24"/>
        </w:rPr>
        <w:t>74</w:t>
      </w:r>
      <w:r w:rsidR="009B32B6" w:rsidRPr="008E7298">
        <w:rPr>
          <w:rFonts w:asciiTheme="minorHAnsi" w:hAnsiTheme="minorHAnsi"/>
          <w:i/>
          <w:color w:val="0070C0"/>
          <w:sz w:val="24"/>
          <w:szCs w:val="24"/>
        </w:rPr>
        <w:t>%</w:t>
      </w:r>
      <w:r w:rsidR="009B32B6">
        <w:rPr>
          <w:rFonts w:asciiTheme="minorHAnsi" w:hAnsiTheme="minorHAnsi"/>
          <w:i/>
          <w:color w:val="0070C0"/>
          <w:sz w:val="24"/>
          <w:szCs w:val="24"/>
        </w:rPr>
        <w:t xml:space="preserve"> - 65%</w:t>
      </w:r>
      <w:r w:rsidR="009B32B6" w:rsidRPr="008E7298">
        <w:rPr>
          <w:rFonts w:asciiTheme="minorHAnsi" w:hAnsiTheme="minorHAnsi"/>
          <w:i/>
          <w:color w:val="0070C0"/>
          <w:sz w:val="24"/>
          <w:szCs w:val="24"/>
        </w:rPr>
        <w:t xml:space="preserve"> розкриттям питання з двома – трьома суттєвими помилками;</w:t>
      </w:r>
    </w:p>
    <w:p w14:paraId="6FB13CD7" w14:textId="7015936A" w:rsidR="009B32B6" w:rsidRPr="008E7298" w:rsidRDefault="006B12DB" w:rsidP="009B32B6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6</w:t>
      </w:r>
      <w:r w:rsidR="003E1070">
        <w:rPr>
          <w:rFonts w:asciiTheme="minorHAnsi" w:hAnsiTheme="minorHAnsi"/>
          <w:i/>
          <w:color w:val="0070C0"/>
          <w:sz w:val="24"/>
          <w:szCs w:val="24"/>
        </w:rPr>
        <w:t xml:space="preserve">  бали</w:t>
      </w:r>
      <w:r w:rsidR="009B32B6" w:rsidRPr="008E7298">
        <w:rPr>
          <w:rFonts w:asciiTheme="minorHAnsi" w:hAnsiTheme="minorHAnsi"/>
          <w:i/>
          <w:color w:val="0070C0"/>
          <w:sz w:val="24"/>
          <w:szCs w:val="24"/>
        </w:rPr>
        <w:t>: взагалі вірна</w:t>
      </w:r>
      <w:r w:rsidR="004F226A">
        <w:rPr>
          <w:rFonts w:asciiTheme="minorHAnsi" w:hAnsiTheme="minorHAnsi"/>
          <w:i/>
          <w:color w:val="0070C0"/>
          <w:sz w:val="24"/>
          <w:szCs w:val="24"/>
        </w:rPr>
        <w:t>,</w:t>
      </w:r>
      <w:r w:rsidR="009B32B6" w:rsidRPr="008E7298">
        <w:rPr>
          <w:rFonts w:asciiTheme="minorHAnsi" w:hAnsiTheme="minorHAnsi"/>
          <w:i/>
          <w:color w:val="0070C0"/>
          <w:sz w:val="24"/>
          <w:szCs w:val="24"/>
        </w:rPr>
        <w:t xml:space="preserve"> але </w:t>
      </w:r>
      <w:r w:rsidR="009B32B6">
        <w:rPr>
          <w:rFonts w:asciiTheme="minorHAnsi" w:hAnsiTheme="minorHAnsi"/>
          <w:i/>
          <w:color w:val="0070C0"/>
          <w:sz w:val="24"/>
          <w:szCs w:val="24"/>
        </w:rPr>
        <w:t>не</w:t>
      </w:r>
      <w:r w:rsidR="009B32B6" w:rsidRPr="008E7298">
        <w:rPr>
          <w:rFonts w:asciiTheme="minorHAnsi" w:hAnsiTheme="minorHAnsi"/>
          <w:i/>
          <w:color w:val="0070C0"/>
          <w:sz w:val="24"/>
          <w:szCs w:val="24"/>
        </w:rPr>
        <w:t xml:space="preserve"> повна відповідь на запитання зі значними помилками та зауваженнями принципового характеру, з </w:t>
      </w:r>
      <w:r w:rsidR="009B32B6">
        <w:rPr>
          <w:rFonts w:asciiTheme="minorHAnsi" w:hAnsiTheme="minorHAnsi"/>
          <w:i/>
          <w:color w:val="0070C0"/>
          <w:sz w:val="24"/>
          <w:szCs w:val="24"/>
        </w:rPr>
        <w:t>64</w:t>
      </w:r>
      <w:r w:rsidR="009B32B6" w:rsidRPr="008E7298">
        <w:rPr>
          <w:rFonts w:asciiTheme="minorHAnsi" w:hAnsiTheme="minorHAnsi"/>
          <w:i/>
          <w:color w:val="0070C0"/>
          <w:sz w:val="24"/>
          <w:szCs w:val="24"/>
        </w:rPr>
        <w:t>%</w:t>
      </w:r>
      <w:r w:rsidR="009B32B6">
        <w:rPr>
          <w:rFonts w:asciiTheme="minorHAnsi" w:hAnsiTheme="minorHAnsi"/>
          <w:i/>
          <w:color w:val="0070C0"/>
          <w:sz w:val="24"/>
          <w:szCs w:val="24"/>
        </w:rPr>
        <w:t xml:space="preserve"> - 60%</w:t>
      </w:r>
      <w:r w:rsidR="009B32B6" w:rsidRPr="008E7298">
        <w:rPr>
          <w:rFonts w:asciiTheme="minorHAnsi" w:hAnsiTheme="minorHAnsi"/>
          <w:i/>
          <w:color w:val="0070C0"/>
          <w:sz w:val="24"/>
          <w:szCs w:val="24"/>
        </w:rPr>
        <w:t xml:space="preserve"> розкриттям питання;</w:t>
      </w:r>
    </w:p>
    <w:p w14:paraId="3FA26239" w14:textId="2292B7C6" w:rsidR="005501F0" w:rsidRPr="008E7298" w:rsidRDefault="009B32B6" w:rsidP="005501F0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0</w:t>
      </w:r>
      <w:r w:rsidR="005501F0" w:rsidRPr="008E7298">
        <w:rPr>
          <w:rFonts w:asciiTheme="minorHAnsi" w:hAnsiTheme="minorHAnsi"/>
          <w:i/>
          <w:color w:val="0070C0"/>
          <w:sz w:val="24"/>
          <w:szCs w:val="24"/>
        </w:rPr>
        <w:t xml:space="preserve"> балів: неповна відповідь з </w:t>
      </w:r>
      <w:r>
        <w:rPr>
          <w:rFonts w:asciiTheme="minorHAnsi" w:hAnsiTheme="minorHAnsi"/>
          <w:i/>
          <w:color w:val="0070C0"/>
          <w:sz w:val="24"/>
          <w:szCs w:val="24"/>
        </w:rPr>
        <w:t>5</w:t>
      </w:r>
      <w:r w:rsidR="005501F0" w:rsidRPr="008E7298">
        <w:rPr>
          <w:rFonts w:asciiTheme="minorHAnsi" w:hAnsiTheme="minorHAnsi"/>
          <w:i/>
          <w:color w:val="0070C0"/>
          <w:sz w:val="24"/>
          <w:szCs w:val="24"/>
        </w:rPr>
        <w:t>0 % розкриттям питання; наявність принципових помилок;</w:t>
      </w:r>
    </w:p>
    <w:p w14:paraId="46C74CD6" w14:textId="1A971D4F" w:rsidR="009B32B6" w:rsidRPr="009B32B6" w:rsidRDefault="009B32B6" w:rsidP="00927875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6B12DB">
        <w:rPr>
          <w:rFonts w:asciiTheme="minorHAnsi" w:hAnsiTheme="minorHAnsi"/>
          <w:b/>
          <w:i/>
          <w:color w:val="0070C0"/>
          <w:sz w:val="24"/>
          <w:szCs w:val="24"/>
        </w:rPr>
        <w:t>Приклади питань</w:t>
      </w:r>
      <w:r w:rsidR="003E1070" w:rsidRPr="006B12DB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6B12DB">
        <w:rPr>
          <w:rFonts w:asciiTheme="minorHAnsi" w:hAnsiTheme="minorHAnsi"/>
          <w:b/>
          <w:i/>
          <w:color w:val="0070C0"/>
          <w:sz w:val="24"/>
          <w:szCs w:val="24"/>
        </w:rPr>
        <w:t>:</w:t>
      </w:r>
    </w:p>
    <w:p w14:paraId="659139EA" w14:textId="77777777" w:rsidR="00654CC1" w:rsidRPr="00654CC1" w:rsidRDefault="00654CC1" w:rsidP="0025138A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поліетилену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низької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густини</w:t>
      </w:r>
      <w:proofErr w:type="spellEnd"/>
    </w:p>
    <w:p w14:paraId="0F67C324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1AB5FC98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</w:p>
    <w:p w14:paraId="52A815C1" w14:textId="13275AAE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lastRenderedPageBreak/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поліетилену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високої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густини</w:t>
      </w:r>
      <w:proofErr w:type="spellEnd"/>
    </w:p>
    <w:p w14:paraId="15577258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56CA5CA7" w14:textId="3B8F33E1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лінійного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поліетилену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низької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густини</w:t>
      </w:r>
      <w:proofErr w:type="spellEnd"/>
    </w:p>
    <w:p w14:paraId="2C5165D6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</w:p>
    <w:p w14:paraId="49BC7D30" w14:textId="372886B8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полівінілацетату</w:t>
      </w:r>
      <w:proofErr w:type="spellEnd"/>
    </w:p>
    <w:p w14:paraId="5F1B67FD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39712EAD" w14:textId="6B15A0AC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полівінілхлориду</w:t>
      </w:r>
      <w:proofErr w:type="spellEnd"/>
    </w:p>
    <w:p w14:paraId="46186D8D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322F97BC" w14:textId="151220B6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етиленоксиду</w:t>
      </w:r>
      <w:proofErr w:type="spellEnd"/>
    </w:p>
    <w:p w14:paraId="66DCD525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40E9E214" w14:textId="5043A892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ацетальдегіду</w:t>
      </w:r>
      <w:proofErr w:type="spellEnd"/>
    </w:p>
    <w:p w14:paraId="6792F9D9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0C87D8D8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пропаналю</w:t>
      </w:r>
      <w:proofErr w:type="spellEnd"/>
    </w:p>
    <w:p w14:paraId="5296963B" w14:textId="031813AD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760E4560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н-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пропанолу</w:t>
      </w:r>
      <w:proofErr w:type="spellEnd"/>
    </w:p>
    <w:p w14:paraId="1C885BF4" w14:textId="5997FD0C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363C5EA8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proofErr w:type="gram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етаноламінів</w:t>
      </w:r>
      <w:proofErr w:type="spellEnd"/>
      <w:proofErr w:type="gramEnd"/>
    </w:p>
    <w:p w14:paraId="450823A7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644CA897" w14:textId="1508BF90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вінілфториду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6BEC8A69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6C86CB03" w14:textId="02E2B260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proofErr w:type="gram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вініліденфториду</w:t>
      </w:r>
      <w:proofErr w:type="spellEnd"/>
      <w:proofErr w:type="gram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0A272F73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1C53FDE9" w14:textId="6ECCE62B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етилендіаміну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5D4090C9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10FF5141" w14:textId="09202D37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вінілацетату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2DDCE31C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0E01815E" w14:textId="25AABDDB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proofErr w:type="gram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олігомерів</w:t>
      </w:r>
      <w:proofErr w:type="spellEnd"/>
      <w:proofErr w:type="gram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Циглером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6ACC9E9B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46ED87A2" w14:textId="543003ED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етилену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олігомерів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технологією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Шелл </w:t>
      </w:r>
    </w:p>
    <w:p w14:paraId="21793E46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0745D4B7" w14:textId="77777777" w:rsidR="00654CC1" w:rsidRPr="00654CC1" w:rsidRDefault="00654CC1" w:rsidP="0025138A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proofErr w:type="gram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олігомерів</w:t>
      </w:r>
      <w:proofErr w:type="spellEnd"/>
      <w:proofErr w:type="gramEnd"/>
    </w:p>
    <w:p w14:paraId="1CFE34AB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5F3742D6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2.Запропонуйте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акрилової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кислоти</w:t>
      </w:r>
      <w:proofErr w:type="spellEnd"/>
    </w:p>
    <w:p w14:paraId="660BE6DA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71A43499" w14:textId="77777777" w:rsidR="00654CC1" w:rsidRPr="00654CC1" w:rsidRDefault="00654CC1" w:rsidP="0025138A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акрилонітрилу</w:t>
      </w:r>
      <w:proofErr w:type="spellEnd"/>
    </w:p>
    <w:p w14:paraId="4382D801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0DA5731C" w14:textId="77777777" w:rsidR="00654CC1" w:rsidRPr="00654CC1" w:rsidRDefault="00654CC1" w:rsidP="0025138A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метилметакрилату</w:t>
      </w:r>
    </w:p>
    <w:p w14:paraId="1F3DBD5C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1E963124" w14:textId="77777777" w:rsidR="00654CC1" w:rsidRPr="00654CC1" w:rsidRDefault="00654CC1" w:rsidP="0025138A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ацетону</w:t>
      </w:r>
    </w:p>
    <w:p w14:paraId="02E7E6D5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158F2810" w14:textId="77777777" w:rsidR="00654CC1" w:rsidRPr="00654CC1" w:rsidRDefault="00654CC1" w:rsidP="0025138A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ізопропанолу</w:t>
      </w:r>
      <w:proofErr w:type="spellEnd"/>
    </w:p>
    <w:p w14:paraId="3000A783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242711D3" w14:textId="77777777" w:rsidR="00654CC1" w:rsidRPr="00654CC1" w:rsidRDefault="00654CC1" w:rsidP="0025138A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метилізобутилкетону</w:t>
      </w:r>
      <w:proofErr w:type="spellEnd"/>
    </w:p>
    <w:p w14:paraId="09E39F33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7C5F2F4E" w14:textId="77777777" w:rsidR="00654CC1" w:rsidRPr="00654CC1" w:rsidRDefault="00654CC1" w:rsidP="0025138A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lastRenderedPageBreak/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пропіленоксиду</w:t>
      </w:r>
      <w:proofErr w:type="spellEnd"/>
    </w:p>
    <w:p w14:paraId="6AA6C3FC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1AB9961B" w14:textId="2FE071FE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пропіленгліколю</w:t>
      </w:r>
      <w:proofErr w:type="spellEnd"/>
    </w:p>
    <w:p w14:paraId="5CC05170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59012867" w14:textId="401338BE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н-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бутаналю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ізобутаналю</w:t>
      </w:r>
      <w:proofErr w:type="spellEnd"/>
    </w:p>
    <w:p w14:paraId="1C77D4C8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3C2ABC92" w14:textId="215BA8A1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аллілхлориду</w:t>
      </w:r>
      <w:proofErr w:type="spellEnd"/>
    </w:p>
    <w:p w14:paraId="4E91048E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2C689B6C" w14:textId="3754335E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гліцерину</w:t>
      </w:r>
      <w:proofErr w:type="spellEnd"/>
    </w:p>
    <w:p w14:paraId="441F3DEC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7D976FB5" w14:textId="61C6EBFC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акриламіду</w:t>
      </w:r>
      <w:proofErr w:type="spellEnd"/>
    </w:p>
    <w:p w14:paraId="35A55EF4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24387535" w14:textId="0A245B68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акролеїну</w:t>
      </w:r>
      <w:proofErr w:type="spellEnd"/>
    </w:p>
    <w:p w14:paraId="24F53F6F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6F8F3C3E" w14:textId="77D6CF07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пропілену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поліпропілену</w:t>
      </w:r>
      <w:proofErr w:type="spellEnd"/>
    </w:p>
    <w:p w14:paraId="65071C32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7D601C8F" w14:textId="77777777" w:rsidR="00654CC1" w:rsidRPr="00654CC1" w:rsidRDefault="00654CC1" w:rsidP="0025138A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proofErr w:type="gram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бензену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фенолу</w:t>
      </w:r>
      <w:proofErr w:type="gram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кумольним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способом</w:t>
      </w:r>
    </w:p>
    <w:p w14:paraId="6B348B3D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59CE9593" w14:textId="77777777" w:rsidR="00654CC1" w:rsidRPr="00654CC1" w:rsidRDefault="00654CC1" w:rsidP="0025138A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бензену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фенолу прямим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окисненням</w:t>
      </w:r>
      <w:proofErr w:type="spellEnd"/>
    </w:p>
    <w:p w14:paraId="654D1053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58783DE1" w14:textId="7D3E3DBB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фенолу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капролактаму</w:t>
      </w:r>
      <w:proofErr w:type="spellEnd"/>
    </w:p>
    <w:p w14:paraId="17EAD900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27939CEF" w14:textId="5A094418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фенолу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циклогексанону</w:t>
      </w:r>
      <w:proofErr w:type="spellEnd"/>
    </w:p>
    <w:p w14:paraId="64F83EAF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2289B2D1" w14:textId="69C9C81A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фенолу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алкілфенолів</w:t>
      </w:r>
      <w:proofErr w:type="spellEnd"/>
    </w:p>
    <w:p w14:paraId="179DBD57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19757C0A" w14:textId="77777777" w:rsidR="00654CC1" w:rsidRPr="00654CC1" w:rsidRDefault="00654CC1" w:rsidP="0025138A">
      <w:pPr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фенолу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крезолів</w:t>
      </w:r>
      <w:proofErr w:type="spellEnd"/>
    </w:p>
    <w:p w14:paraId="4B243F68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48A16654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72DF6D6B" w14:textId="77777777" w:rsidR="00654CC1" w:rsidRPr="00654CC1" w:rsidRDefault="00654CC1" w:rsidP="0025138A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бензену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адипінової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кислоти</w:t>
      </w:r>
      <w:proofErr w:type="spellEnd"/>
    </w:p>
    <w:p w14:paraId="007597F6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3A537609" w14:textId="77777777" w:rsidR="00654CC1" w:rsidRPr="00654CC1" w:rsidRDefault="00654CC1" w:rsidP="0025138A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бензену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циклогексану</w:t>
      </w:r>
    </w:p>
    <w:p w14:paraId="2EE3FD8E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7B82FE0F" w14:textId="77777777" w:rsidR="00654CC1" w:rsidRPr="00654CC1" w:rsidRDefault="00654CC1" w:rsidP="0025138A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proofErr w:type="gram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бензену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аніліну</w:t>
      </w:r>
      <w:proofErr w:type="spellEnd"/>
      <w:proofErr w:type="gramEnd"/>
    </w:p>
    <w:p w14:paraId="6B597E9B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635AF592" w14:textId="77777777" w:rsidR="00654CC1" w:rsidRPr="00654CC1" w:rsidRDefault="00654CC1" w:rsidP="0025138A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proofErr w:type="gram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бензену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алкілбензенів</w:t>
      </w:r>
      <w:proofErr w:type="spellEnd"/>
      <w:proofErr w:type="gramEnd"/>
    </w:p>
    <w:p w14:paraId="338BC638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14402691" w14:textId="77777777" w:rsidR="00654CC1" w:rsidRPr="00654CC1" w:rsidRDefault="00654CC1" w:rsidP="0025138A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бензену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малеїнового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ангідриду</w:t>
      </w:r>
      <w:proofErr w:type="spellEnd"/>
    </w:p>
    <w:p w14:paraId="7C144271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3045EAFA" w14:textId="4EA32E76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бензену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хлорбензенів</w:t>
      </w:r>
      <w:proofErr w:type="spellEnd"/>
    </w:p>
    <w:p w14:paraId="05545177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0EC5F124" w14:textId="6DB4E23D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бензену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дигідроксибензену</w:t>
      </w:r>
      <w:proofErr w:type="spellEnd"/>
    </w:p>
    <w:p w14:paraId="5AC09A50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29ECDDA9" w14:textId="690AFA57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бензену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антрахінону</w:t>
      </w:r>
      <w:proofErr w:type="spellEnd"/>
    </w:p>
    <w:p w14:paraId="7F0053C3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4A9A68F5" w14:textId="27BFB225" w:rsidR="00654CC1" w:rsidRPr="00654CC1" w:rsidRDefault="00654CC1" w:rsidP="0025138A">
      <w:pPr>
        <w:pStyle w:val="a1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Запропонуйте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принципову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технологічну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схему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отримання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з фенолу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фенолформальдегідних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смол</w:t>
      </w:r>
    </w:p>
    <w:p w14:paraId="20B9686E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Вкажіть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головні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параметри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процесу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тип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обладнання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каталізатор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,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побічні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продукти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та </w:t>
      </w:r>
      <w:proofErr w:type="spellStart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>відходи</w:t>
      </w:r>
      <w:proofErr w:type="spellEnd"/>
      <w:r w:rsidRPr="00654CC1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</w:p>
    <w:p w14:paraId="03E80D3F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7850CFB9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4F3DE1FE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1413BBCC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54183183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</w:p>
    <w:p w14:paraId="3F305577" w14:textId="77777777" w:rsidR="00654CC1" w:rsidRPr="00654CC1" w:rsidRDefault="00654CC1" w:rsidP="00654CC1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1B8E38BE" w14:textId="77777777" w:rsidR="002B31EB" w:rsidRDefault="002B31EB" w:rsidP="0092787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749F59D6" w14:textId="2AC296D0" w:rsidR="00927875" w:rsidRPr="009A546A" w:rsidRDefault="00927875" w:rsidP="00927875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9A546A">
        <w:rPr>
          <w:rFonts w:asciiTheme="minorHAnsi" w:hAnsiTheme="minorHAnsi"/>
          <w:i/>
          <w:color w:val="0070C0"/>
          <w:sz w:val="24"/>
          <w:szCs w:val="24"/>
        </w:rPr>
        <w:t xml:space="preserve">Відповідно до „Положення про організацію навчального процесу в КПІ ім. Ігоря Сікорського, </w:t>
      </w:r>
      <w:r w:rsidRPr="00927875">
        <w:rPr>
          <w:rFonts w:asciiTheme="minorHAnsi" w:hAnsiTheme="minorHAnsi"/>
          <w:b/>
          <w:i/>
          <w:color w:val="0070C0"/>
          <w:sz w:val="24"/>
          <w:szCs w:val="24"/>
        </w:rPr>
        <w:t xml:space="preserve">необхідними умовами допуску до екзамену є </w:t>
      </w:r>
      <w:r w:rsidR="004955C8">
        <w:rPr>
          <w:rFonts w:asciiTheme="minorHAnsi" w:hAnsiTheme="minorHAnsi"/>
          <w:b/>
          <w:i/>
          <w:color w:val="0070C0"/>
          <w:sz w:val="24"/>
          <w:szCs w:val="24"/>
        </w:rPr>
        <w:t xml:space="preserve">написання </w:t>
      </w:r>
      <w:r w:rsidRPr="00927875">
        <w:rPr>
          <w:rFonts w:asciiTheme="minorHAnsi" w:hAnsiTheme="minorHAnsi"/>
          <w:b/>
          <w:i/>
          <w:color w:val="0070C0"/>
          <w:sz w:val="24"/>
          <w:szCs w:val="24"/>
        </w:rPr>
        <w:t xml:space="preserve">МКР, </w:t>
      </w:r>
      <w:r w:rsidR="004955C8">
        <w:rPr>
          <w:rFonts w:asciiTheme="minorHAnsi" w:hAnsiTheme="minorHAnsi"/>
          <w:b/>
          <w:i/>
          <w:color w:val="0070C0"/>
          <w:sz w:val="24"/>
          <w:szCs w:val="24"/>
        </w:rPr>
        <w:t xml:space="preserve">виконання і </w:t>
      </w:r>
      <w:r w:rsidR="004955C8" w:rsidRPr="00927875">
        <w:rPr>
          <w:rFonts w:asciiTheme="minorHAnsi" w:hAnsiTheme="minorHAnsi"/>
          <w:b/>
          <w:i/>
          <w:color w:val="0070C0"/>
          <w:sz w:val="24"/>
          <w:szCs w:val="24"/>
        </w:rPr>
        <w:t xml:space="preserve">зарахування </w:t>
      </w:r>
      <w:r w:rsidRPr="00927875">
        <w:rPr>
          <w:rFonts w:asciiTheme="minorHAnsi" w:hAnsiTheme="minorHAnsi"/>
          <w:b/>
          <w:i/>
          <w:color w:val="0070C0"/>
          <w:sz w:val="24"/>
          <w:szCs w:val="24"/>
        </w:rPr>
        <w:t>всіх лабораторних робіт</w:t>
      </w:r>
      <w:r w:rsidR="004955C8">
        <w:rPr>
          <w:rFonts w:asciiTheme="minorHAnsi" w:hAnsiTheme="minorHAnsi"/>
          <w:b/>
          <w:i/>
          <w:color w:val="0070C0"/>
          <w:sz w:val="24"/>
          <w:szCs w:val="24"/>
        </w:rPr>
        <w:t>, отримання позитивної оцінки за</w:t>
      </w:r>
      <w:r w:rsidRPr="00927875">
        <w:rPr>
          <w:rFonts w:asciiTheme="minorHAnsi" w:hAnsiTheme="minorHAnsi"/>
          <w:b/>
          <w:i/>
          <w:color w:val="0070C0"/>
          <w:sz w:val="24"/>
          <w:szCs w:val="24"/>
        </w:rPr>
        <w:t xml:space="preserve"> ДКР </w:t>
      </w:r>
      <w:r>
        <w:rPr>
          <w:rFonts w:asciiTheme="minorHAnsi" w:hAnsiTheme="minorHAnsi"/>
          <w:i/>
          <w:color w:val="0070C0"/>
          <w:sz w:val="24"/>
          <w:szCs w:val="24"/>
        </w:rPr>
        <w:t>(</w:t>
      </w:r>
      <w:r w:rsidR="004955C8">
        <w:rPr>
          <w:rFonts w:asciiTheme="minorHAnsi" w:hAnsiTheme="minorHAnsi"/>
          <w:i/>
          <w:color w:val="0070C0"/>
          <w:sz w:val="24"/>
          <w:szCs w:val="24"/>
        </w:rPr>
        <w:t xml:space="preserve">яка має бути </w:t>
      </w:r>
      <w:r w:rsidR="004955C8" w:rsidRPr="000023FC">
        <w:rPr>
          <w:rFonts w:asciiTheme="minorHAnsi" w:hAnsiTheme="minorHAnsi"/>
          <w:i/>
          <w:color w:val="0070C0"/>
          <w:sz w:val="24"/>
          <w:szCs w:val="24"/>
        </w:rPr>
        <w:t>не менше 60% від зазначеного в РСО</w:t>
      </w:r>
      <w:r w:rsidR="004955C8">
        <w:rPr>
          <w:rFonts w:asciiTheme="minorHAnsi" w:hAnsiTheme="minorHAnsi"/>
          <w:i/>
          <w:color w:val="0070C0"/>
          <w:sz w:val="24"/>
          <w:szCs w:val="24"/>
        </w:rPr>
        <w:t xml:space="preserve">, тобто </w:t>
      </w:r>
      <w:r w:rsidR="00DD4D55">
        <w:rPr>
          <w:rFonts w:asciiTheme="minorHAnsi" w:hAnsiTheme="minorHAnsi"/>
          <w:i/>
          <w:color w:val="0070C0"/>
          <w:sz w:val="24"/>
          <w:szCs w:val="24"/>
        </w:rPr>
        <w:t>6</w:t>
      </w:r>
      <w:r w:rsidR="004955C8">
        <w:rPr>
          <w:rFonts w:asciiTheme="minorHAnsi" w:hAnsiTheme="minorHAnsi"/>
          <w:i/>
          <w:color w:val="0070C0"/>
          <w:sz w:val="24"/>
          <w:szCs w:val="24"/>
        </w:rPr>
        <w:t xml:space="preserve"> балів</w:t>
      </w:r>
      <w:r>
        <w:rPr>
          <w:rFonts w:asciiTheme="minorHAnsi" w:hAnsiTheme="minorHAnsi"/>
          <w:i/>
          <w:color w:val="0070C0"/>
          <w:sz w:val="24"/>
          <w:szCs w:val="24"/>
        </w:rPr>
        <w:t>)</w:t>
      </w:r>
      <w:r w:rsidRPr="009A546A">
        <w:rPr>
          <w:rFonts w:asciiTheme="minorHAnsi" w:hAnsiTheme="minorHAnsi"/>
          <w:i/>
          <w:color w:val="0070C0"/>
          <w:sz w:val="24"/>
          <w:szCs w:val="24"/>
        </w:rPr>
        <w:t>, а також стартовий рейтинг (</w:t>
      </w:r>
      <w:proofErr w:type="spellStart"/>
      <w:r w:rsidRPr="009A546A">
        <w:rPr>
          <w:rFonts w:asciiTheme="minorHAnsi" w:hAnsiTheme="minorHAnsi"/>
          <w:i/>
          <w:color w:val="0070C0"/>
          <w:sz w:val="24"/>
          <w:szCs w:val="24"/>
        </w:rPr>
        <w:t>rc</w:t>
      </w:r>
      <w:proofErr w:type="spellEnd"/>
      <w:r w:rsidRPr="009A546A">
        <w:rPr>
          <w:rFonts w:asciiTheme="minorHAnsi" w:hAnsiTheme="minorHAnsi"/>
          <w:i/>
          <w:color w:val="0070C0"/>
          <w:sz w:val="24"/>
          <w:szCs w:val="24"/>
        </w:rPr>
        <w:t>) не менше 60% від RC, тобто</w:t>
      </w:r>
      <w:r w:rsidR="004955C8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9A546A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proofErr w:type="spellStart"/>
      <w:r w:rsidRPr="009A546A">
        <w:rPr>
          <w:rFonts w:asciiTheme="minorHAnsi" w:hAnsiTheme="minorHAnsi"/>
          <w:b/>
          <w:i/>
          <w:color w:val="0070C0"/>
          <w:sz w:val="24"/>
          <w:szCs w:val="24"/>
        </w:rPr>
        <w:t>rc</w:t>
      </w:r>
      <w:proofErr w:type="spellEnd"/>
      <w:r w:rsidRPr="009A546A">
        <w:rPr>
          <w:rFonts w:asciiTheme="minorHAnsi" w:hAnsiTheme="minorHAnsi"/>
          <w:b/>
          <w:i/>
          <w:color w:val="0070C0"/>
          <w:sz w:val="24"/>
          <w:szCs w:val="24"/>
        </w:rPr>
        <w:t xml:space="preserve"> = 0,6 RC = 0,6 × </w:t>
      </w:r>
      <w:r w:rsidR="006B12DB">
        <w:rPr>
          <w:rFonts w:asciiTheme="minorHAnsi" w:hAnsiTheme="minorHAnsi"/>
          <w:b/>
          <w:i/>
          <w:color w:val="0070C0"/>
          <w:sz w:val="24"/>
          <w:szCs w:val="24"/>
        </w:rPr>
        <w:t>6</w:t>
      </w:r>
      <w:r w:rsidRPr="009A546A">
        <w:rPr>
          <w:rFonts w:asciiTheme="minorHAnsi" w:hAnsiTheme="minorHAnsi"/>
          <w:b/>
          <w:i/>
          <w:color w:val="0070C0"/>
          <w:sz w:val="24"/>
          <w:szCs w:val="24"/>
        </w:rPr>
        <w:t>0  = 3</w:t>
      </w:r>
      <w:r w:rsidR="006B12DB">
        <w:rPr>
          <w:rFonts w:asciiTheme="minorHAnsi" w:hAnsiTheme="minorHAnsi"/>
          <w:b/>
          <w:i/>
          <w:color w:val="0070C0"/>
          <w:sz w:val="24"/>
          <w:szCs w:val="24"/>
        </w:rPr>
        <w:t>6</w:t>
      </w:r>
      <w:r w:rsidRPr="009A546A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балів.</w:t>
      </w:r>
    </w:p>
    <w:p w14:paraId="72CFE099" w14:textId="77777777" w:rsidR="00D211B2" w:rsidRPr="000764B8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1B0ED7D9" w14:textId="77777777" w:rsidR="00D211B2" w:rsidRPr="004D65B5" w:rsidRDefault="00D211B2" w:rsidP="00D211B2">
      <w:pPr>
        <w:pStyle w:val="a1"/>
        <w:spacing w:line="240" w:lineRule="auto"/>
        <w:ind w:left="0"/>
        <w:contextualSpacing w:val="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4D65B5">
        <w:rPr>
          <w:rFonts w:asciiTheme="minorHAnsi" w:hAnsiTheme="minorHAnsi"/>
          <w:i/>
          <w:color w:val="0070C0"/>
          <w:sz w:val="24"/>
          <w:szCs w:val="24"/>
        </w:rPr>
        <w:t xml:space="preserve">Таблиця відповідності рейтингових балів оцінкам за університетською шкалою: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D211B2" w:rsidRPr="004D65B5" w14:paraId="6B477F9A" w14:textId="77777777" w:rsidTr="00582E22">
        <w:trPr>
          <w:jc w:val="center"/>
        </w:trPr>
        <w:tc>
          <w:tcPr>
            <w:tcW w:w="3119" w:type="dxa"/>
          </w:tcPr>
          <w:p w14:paraId="237B5017" w14:textId="77777777" w:rsidR="00D211B2" w:rsidRPr="004D65B5" w:rsidRDefault="00D211B2" w:rsidP="00582E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балів</w:t>
            </w:r>
          </w:p>
        </w:tc>
        <w:tc>
          <w:tcPr>
            <w:tcW w:w="2977" w:type="dxa"/>
          </w:tcPr>
          <w:p w14:paraId="4CBC34EE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Оцінка</w:t>
            </w:r>
          </w:p>
        </w:tc>
      </w:tr>
      <w:tr w:rsidR="00D211B2" w:rsidRPr="004D65B5" w14:paraId="4D3DBC09" w14:textId="77777777" w:rsidTr="00582E22">
        <w:trPr>
          <w:jc w:val="center"/>
        </w:trPr>
        <w:tc>
          <w:tcPr>
            <w:tcW w:w="3119" w:type="dxa"/>
          </w:tcPr>
          <w:p w14:paraId="30F71B6D" w14:textId="77777777" w:rsidR="00D211B2" w:rsidRPr="004D65B5" w:rsidRDefault="00D211B2" w:rsidP="00582E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100-95</w:t>
            </w:r>
          </w:p>
        </w:tc>
        <w:tc>
          <w:tcPr>
            <w:tcW w:w="2977" w:type="dxa"/>
            <w:vAlign w:val="center"/>
          </w:tcPr>
          <w:p w14:paraId="12E3EE68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Відмінно</w:t>
            </w:r>
          </w:p>
        </w:tc>
      </w:tr>
      <w:tr w:rsidR="00D211B2" w:rsidRPr="004D65B5" w14:paraId="43620F2C" w14:textId="77777777" w:rsidTr="00582E22">
        <w:trPr>
          <w:jc w:val="center"/>
        </w:trPr>
        <w:tc>
          <w:tcPr>
            <w:tcW w:w="3119" w:type="dxa"/>
          </w:tcPr>
          <w:p w14:paraId="54637E35" w14:textId="77777777" w:rsidR="00D211B2" w:rsidRPr="004D65B5" w:rsidRDefault="00D211B2" w:rsidP="00582E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94-85</w:t>
            </w:r>
          </w:p>
        </w:tc>
        <w:tc>
          <w:tcPr>
            <w:tcW w:w="2977" w:type="dxa"/>
            <w:vAlign w:val="center"/>
          </w:tcPr>
          <w:p w14:paraId="07EDA866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Дуже добре</w:t>
            </w:r>
          </w:p>
        </w:tc>
      </w:tr>
      <w:tr w:rsidR="00D211B2" w:rsidRPr="004D65B5" w14:paraId="2B0E0F0D" w14:textId="77777777" w:rsidTr="00582E22">
        <w:trPr>
          <w:jc w:val="center"/>
        </w:trPr>
        <w:tc>
          <w:tcPr>
            <w:tcW w:w="3119" w:type="dxa"/>
          </w:tcPr>
          <w:p w14:paraId="23ECD4B7" w14:textId="77777777" w:rsidR="00D211B2" w:rsidRPr="004D65B5" w:rsidRDefault="00D211B2" w:rsidP="00582E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84-75</w:t>
            </w:r>
          </w:p>
        </w:tc>
        <w:tc>
          <w:tcPr>
            <w:tcW w:w="2977" w:type="dxa"/>
            <w:vAlign w:val="center"/>
          </w:tcPr>
          <w:p w14:paraId="4FA94021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Добре</w:t>
            </w:r>
          </w:p>
        </w:tc>
      </w:tr>
      <w:tr w:rsidR="00D211B2" w:rsidRPr="004D65B5" w14:paraId="643E8F75" w14:textId="77777777" w:rsidTr="00582E22">
        <w:trPr>
          <w:jc w:val="center"/>
        </w:trPr>
        <w:tc>
          <w:tcPr>
            <w:tcW w:w="3119" w:type="dxa"/>
          </w:tcPr>
          <w:p w14:paraId="55643020" w14:textId="77777777" w:rsidR="00D211B2" w:rsidRPr="004D65B5" w:rsidRDefault="00D211B2" w:rsidP="00582E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74-65</w:t>
            </w:r>
          </w:p>
        </w:tc>
        <w:tc>
          <w:tcPr>
            <w:tcW w:w="2977" w:type="dxa"/>
            <w:vAlign w:val="center"/>
          </w:tcPr>
          <w:p w14:paraId="7F97239F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Задовільно</w:t>
            </w:r>
          </w:p>
        </w:tc>
      </w:tr>
      <w:tr w:rsidR="00D211B2" w:rsidRPr="004D65B5" w14:paraId="79B5207A" w14:textId="77777777" w:rsidTr="00582E22">
        <w:trPr>
          <w:jc w:val="center"/>
        </w:trPr>
        <w:tc>
          <w:tcPr>
            <w:tcW w:w="3119" w:type="dxa"/>
          </w:tcPr>
          <w:p w14:paraId="4F126FB8" w14:textId="77777777" w:rsidR="00D211B2" w:rsidRPr="004D65B5" w:rsidRDefault="00D211B2" w:rsidP="00582E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64-60</w:t>
            </w:r>
          </w:p>
        </w:tc>
        <w:tc>
          <w:tcPr>
            <w:tcW w:w="2977" w:type="dxa"/>
            <w:vAlign w:val="center"/>
          </w:tcPr>
          <w:p w14:paraId="1154B51F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Достатньо</w:t>
            </w:r>
          </w:p>
        </w:tc>
      </w:tr>
      <w:tr w:rsidR="00D211B2" w:rsidRPr="004D65B5" w14:paraId="6E6D968A" w14:textId="77777777" w:rsidTr="00582E22">
        <w:trPr>
          <w:jc w:val="center"/>
        </w:trPr>
        <w:tc>
          <w:tcPr>
            <w:tcW w:w="3119" w:type="dxa"/>
          </w:tcPr>
          <w:p w14:paraId="34ABEDB2" w14:textId="77777777" w:rsidR="00D211B2" w:rsidRPr="004D65B5" w:rsidRDefault="00D211B2" w:rsidP="00582E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42CA856E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Незадовільно</w:t>
            </w:r>
          </w:p>
        </w:tc>
      </w:tr>
      <w:tr w:rsidR="00D211B2" w:rsidRPr="004D65B5" w14:paraId="73EB898C" w14:textId="77777777" w:rsidTr="00582E22">
        <w:trPr>
          <w:jc w:val="center"/>
        </w:trPr>
        <w:tc>
          <w:tcPr>
            <w:tcW w:w="3119" w:type="dxa"/>
            <w:vAlign w:val="center"/>
          </w:tcPr>
          <w:p w14:paraId="7D351434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78551AA1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Не допущено</w:t>
            </w:r>
          </w:p>
        </w:tc>
      </w:tr>
    </w:tbl>
    <w:p w14:paraId="78E11CBB" w14:textId="77777777" w:rsidR="008B3A8F" w:rsidRPr="004D65B5" w:rsidRDefault="008B3A8F" w:rsidP="00442E03">
      <w:pPr>
        <w:spacing w:line="240" w:lineRule="auto"/>
        <w:rPr>
          <w:rFonts w:asciiTheme="minorHAnsi" w:hAnsiTheme="minorHAnsi"/>
          <w:i/>
          <w:color w:val="0070C0"/>
          <w:sz w:val="24"/>
          <w:szCs w:val="24"/>
        </w:rPr>
      </w:pPr>
    </w:p>
    <w:p w14:paraId="669392F3" w14:textId="2008B0C8" w:rsidR="00D4371C" w:rsidRPr="006B12DB" w:rsidRDefault="00D4371C" w:rsidP="00D4371C">
      <w:pPr>
        <w:pStyle w:val="1"/>
      </w:pPr>
      <w:r w:rsidRPr="006B12DB">
        <w:t>Додаткова інформація з освітньої компоненти</w:t>
      </w:r>
    </w:p>
    <w:p w14:paraId="3A8DBA57" w14:textId="26492B77" w:rsidR="00D4371C" w:rsidRPr="006B12DB" w:rsidRDefault="00D4371C" w:rsidP="00D4371C">
      <w:pPr>
        <w:pStyle w:val="a1"/>
        <w:spacing w:after="120" w:line="240" w:lineRule="auto"/>
        <w:ind w:left="0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6B12DB">
        <w:rPr>
          <w:rFonts w:asciiTheme="minorHAnsi" w:hAnsiTheme="minorHAnsi" w:cstheme="minorHAnsi"/>
          <w:i/>
          <w:color w:val="0070C0"/>
          <w:sz w:val="24"/>
          <w:szCs w:val="24"/>
        </w:rPr>
        <w:t>Зарахування окремих результатів, отриманих в межах неформальної освіти, здійснюється згідно Положення про визнання в КПІ ім. Ігоря Сікорського результатів навчання, набутих у неформальній/</w:t>
      </w:r>
      <w:proofErr w:type="spellStart"/>
      <w:r w:rsidRPr="006B12DB">
        <w:rPr>
          <w:rFonts w:asciiTheme="minorHAnsi" w:hAnsiTheme="minorHAnsi" w:cstheme="minorHAnsi"/>
          <w:i/>
          <w:color w:val="0070C0"/>
          <w:sz w:val="24"/>
          <w:szCs w:val="24"/>
        </w:rPr>
        <w:t>інформальній</w:t>
      </w:r>
      <w:proofErr w:type="spellEnd"/>
      <w:r w:rsidRPr="006B12DB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освіті </w:t>
      </w:r>
      <w:hyperlink r:id="rId15" w:history="1">
        <w:r w:rsidRPr="006B12DB">
          <w:rPr>
            <w:rStyle w:val="a6"/>
            <w:rFonts w:asciiTheme="minorHAnsi" w:hAnsiTheme="minorHAnsi" w:cstheme="minorHAnsi"/>
            <w:i/>
            <w:sz w:val="24"/>
            <w:szCs w:val="24"/>
          </w:rPr>
          <w:t>https://osvita.kpi.ua/node/179</w:t>
        </w:r>
      </w:hyperlink>
    </w:p>
    <w:p w14:paraId="1E9AD022" w14:textId="75213F2C" w:rsidR="00D211B2" w:rsidRPr="006B12DB" w:rsidRDefault="00724249" w:rsidP="00D211B2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B12DB">
        <w:rPr>
          <w:rFonts w:asciiTheme="minorHAnsi" w:hAnsiTheme="minorHAnsi"/>
          <w:i/>
          <w:color w:val="0070C0"/>
          <w:sz w:val="24"/>
          <w:szCs w:val="24"/>
        </w:rPr>
        <w:t>Силабус</w:t>
      </w:r>
      <w:proofErr w:type="spellEnd"/>
      <w:r w:rsidR="00D211B2" w:rsidRPr="006B12DB">
        <w:rPr>
          <w:rFonts w:asciiTheme="minorHAnsi" w:hAnsiTheme="minorHAnsi"/>
          <w:i/>
          <w:color w:val="0070C0"/>
          <w:sz w:val="24"/>
          <w:szCs w:val="24"/>
        </w:rPr>
        <w:t xml:space="preserve"> освітньої компоненти:</w:t>
      </w:r>
    </w:p>
    <w:p w14:paraId="342F7215" w14:textId="2061F608" w:rsidR="00D211B2" w:rsidRPr="006B12DB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6B12DB">
        <w:rPr>
          <w:rFonts w:asciiTheme="minorHAnsi" w:hAnsiTheme="minorHAnsi"/>
          <w:i/>
          <w:color w:val="0070C0"/>
          <w:sz w:val="24"/>
          <w:szCs w:val="24"/>
        </w:rPr>
        <w:t xml:space="preserve">Складено </w:t>
      </w:r>
      <w:r w:rsidR="000B356A" w:rsidRPr="006B12DB">
        <w:rPr>
          <w:rFonts w:asciiTheme="minorHAnsi" w:hAnsiTheme="minorHAnsi"/>
          <w:i/>
          <w:color w:val="0070C0"/>
          <w:sz w:val="24"/>
          <w:szCs w:val="24"/>
        </w:rPr>
        <w:t>НПП</w:t>
      </w:r>
      <w:r w:rsidRPr="006B12DB">
        <w:rPr>
          <w:rFonts w:asciiTheme="minorHAnsi" w:hAnsiTheme="minorHAnsi"/>
          <w:i/>
          <w:color w:val="0070C0"/>
          <w:sz w:val="24"/>
          <w:szCs w:val="24"/>
        </w:rPr>
        <w:t xml:space="preserve"> кафедри </w:t>
      </w:r>
      <w:r w:rsidR="003B75BA" w:rsidRPr="006B12DB">
        <w:rPr>
          <w:rFonts w:asciiTheme="minorHAnsi" w:hAnsiTheme="minorHAnsi"/>
          <w:i/>
          <w:color w:val="0070C0"/>
          <w:sz w:val="24"/>
          <w:szCs w:val="24"/>
        </w:rPr>
        <w:t>органічної хімії та технології органічних речовин</w:t>
      </w:r>
      <w:r w:rsidRPr="006B12DB">
        <w:rPr>
          <w:rFonts w:asciiTheme="minorHAnsi" w:hAnsiTheme="minorHAnsi"/>
          <w:i/>
          <w:color w:val="0070C0"/>
          <w:sz w:val="24"/>
          <w:szCs w:val="24"/>
        </w:rPr>
        <w:t>:</w:t>
      </w:r>
    </w:p>
    <w:p w14:paraId="1B385F48" w14:textId="08780587" w:rsidR="00D211B2" w:rsidRPr="006B12DB" w:rsidRDefault="003B75BA" w:rsidP="00D211B2">
      <w:pPr>
        <w:spacing w:after="120" w:line="240" w:lineRule="auto"/>
        <w:ind w:left="1416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6B12DB">
        <w:rPr>
          <w:rFonts w:asciiTheme="minorHAnsi" w:hAnsiTheme="minorHAnsi"/>
          <w:i/>
          <w:color w:val="0070C0"/>
          <w:sz w:val="24"/>
          <w:szCs w:val="24"/>
        </w:rPr>
        <w:t>к.х</w:t>
      </w:r>
      <w:r w:rsidR="00D211B2" w:rsidRPr="006B12DB">
        <w:rPr>
          <w:rFonts w:asciiTheme="minorHAnsi" w:hAnsiTheme="minorHAnsi"/>
          <w:i/>
          <w:color w:val="0070C0"/>
          <w:sz w:val="24"/>
          <w:szCs w:val="24"/>
        </w:rPr>
        <w:t>.н</w:t>
      </w:r>
      <w:proofErr w:type="spellEnd"/>
      <w:r w:rsidR="00D211B2" w:rsidRPr="006B12DB">
        <w:rPr>
          <w:rFonts w:asciiTheme="minorHAnsi" w:hAnsiTheme="minorHAnsi"/>
          <w:i/>
          <w:color w:val="0070C0"/>
          <w:sz w:val="24"/>
          <w:szCs w:val="24"/>
        </w:rPr>
        <w:t xml:space="preserve">., </w:t>
      </w:r>
      <w:r w:rsidRPr="006B12DB">
        <w:rPr>
          <w:rFonts w:asciiTheme="minorHAnsi" w:hAnsiTheme="minorHAnsi"/>
          <w:i/>
          <w:color w:val="0070C0"/>
          <w:sz w:val="24"/>
          <w:szCs w:val="24"/>
        </w:rPr>
        <w:t>доц</w:t>
      </w:r>
      <w:r w:rsidR="00D211B2" w:rsidRPr="006B12DB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Pr="006B12DB">
        <w:rPr>
          <w:rFonts w:asciiTheme="minorHAnsi" w:hAnsiTheme="minorHAnsi"/>
          <w:i/>
          <w:color w:val="0070C0"/>
          <w:sz w:val="24"/>
          <w:szCs w:val="24"/>
        </w:rPr>
        <w:t>Василькевич О.І.</w:t>
      </w:r>
    </w:p>
    <w:p w14:paraId="5CAC03DA" w14:textId="7F78B21A" w:rsidR="00D211B2" w:rsidRPr="006B12DB" w:rsidRDefault="00D211B2" w:rsidP="00D211B2">
      <w:pPr>
        <w:spacing w:after="120" w:line="240" w:lineRule="auto"/>
        <w:ind w:left="1416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1C8D1AAD" w14:textId="2FAC6189" w:rsidR="00801AE3" w:rsidRPr="006B12DB" w:rsidRDefault="00801AE3" w:rsidP="00801AE3">
      <w:pPr>
        <w:spacing w:after="120" w:line="240" w:lineRule="auto"/>
        <w:jc w:val="both"/>
        <w:rPr>
          <w:rFonts w:ascii="Calibri" w:hAnsi="Calibri" w:cs="Calibri"/>
          <w:i/>
          <w:color w:val="0070C0"/>
          <w:sz w:val="24"/>
          <w:szCs w:val="24"/>
        </w:rPr>
      </w:pPr>
      <w:r w:rsidRPr="006B12DB">
        <w:rPr>
          <w:rFonts w:ascii="Calibri" w:hAnsi="Calibri" w:cs="Calibri"/>
          <w:i/>
          <w:color w:val="0070C0"/>
          <w:sz w:val="24"/>
          <w:szCs w:val="24"/>
        </w:rPr>
        <w:t xml:space="preserve">Ухвалено кафедрою </w:t>
      </w:r>
      <w:r w:rsidR="003B75BA" w:rsidRPr="006B12DB">
        <w:rPr>
          <w:rFonts w:ascii="Calibri" w:hAnsi="Calibri" w:cs="Calibri"/>
          <w:i/>
          <w:color w:val="0070C0"/>
          <w:sz w:val="24"/>
          <w:szCs w:val="24"/>
        </w:rPr>
        <w:t>органічної хімії та технології органічних речовин</w:t>
      </w:r>
      <w:r w:rsidR="00322241" w:rsidRPr="006B12DB">
        <w:rPr>
          <w:rFonts w:ascii="Calibri" w:hAnsi="Calibri" w:cs="Calibri"/>
          <w:i/>
          <w:color w:val="0070C0"/>
          <w:sz w:val="24"/>
          <w:szCs w:val="24"/>
        </w:rPr>
        <w:t>(протокол № 14</w:t>
      </w:r>
      <w:r w:rsidRPr="006B12DB">
        <w:rPr>
          <w:rFonts w:ascii="Calibri" w:hAnsi="Calibri" w:cs="Calibri"/>
          <w:i/>
          <w:color w:val="0070C0"/>
          <w:sz w:val="24"/>
          <w:szCs w:val="24"/>
        </w:rPr>
        <w:t xml:space="preserve"> від 2</w:t>
      </w:r>
      <w:r w:rsidR="00322241" w:rsidRPr="006B12DB">
        <w:rPr>
          <w:rFonts w:ascii="Calibri" w:hAnsi="Calibri" w:cs="Calibri"/>
          <w:i/>
          <w:color w:val="0070C0"/>
          <w:sz w:val="24"/>
          <w:szCs w:val="24"/>
        </w:rPr>
        <w:t>3</w:t>
      </w:r>
      <w:r w:rsidRPr="006B12DB">
        <w:rPr>
          <w:rFonts w:ascii="Calibri" w:hAnsi="Calibri" w:cs="Calibri"/>
          <w:i/>
          <w:color w:val="0070C0"/>
          <w:sz w:val="24"/>
          <w:szCs w:val="24"/>
        </w:rPr>
        <w:t>.06.202</w:t>
      </w:r>
      <w:r w:rsidR="00A470B0" w:rsidRPr="006B12DB">
        <w:rPr>
          <w:rFonts w:ascii="Calibri" w:hAnsi="Calibri" w:cs="Calibri"/>
          <w:i/>
          <w:color w:val="0070C0"/>
          <w:sz w:val="24"/>
          <w:szCs w:val="24"/>
        </w:rPr>
        <w:t>4</w:t>
      </w:r>
      <w:r w:rsidR="004A7DC1" w:rsidRPr="006B12DB">
        <w:rPr>
          <w:rFonts w:ascii="Calibri" w:hAnsi="Calibri" w:cs="Calibri"/>
          <w:i/>
          <w:color w:val="0070C0"/>
          <w:sz w:val="24"/>
          <w:szCs w:val="24"/>
        </w:rPr>
        <w:t> р.</w:t>
      </w:r>
      <w:r w:rsidRPr="006B12DB">
        <w:rPr>
          <w:rFonts w:ascii="Calibri" w:hAnsi="Calibri" w:cs="Calibri"/>
          <w:i/>
          <w:color w:val="0070C0"/>
          <w:sz w:val="24"/>
          <w:szCs w:val="24"/>
        </w:rPr>
        <w:t>)</w:t>
      </w:r>
    </w:p>
    <w:p w14:paraId="6C45105F" w14:textId="4D89F0EB" w:rsidR="00801AE3" w:rsidRPr="0065357D" w:rsidRDefault="00801AE3" w:rsidP="00801AE3">
      <w:pPr>
        <w:spacing w:after="120" w:line="240" w:lineRule="auto"/>
        <w:jc w:val="both"/>
        <w:rPr>
          <w:rFonts w:ascii="Calibri" w:hAnsi="Calibri" w:cs="Calibri"/>
          <w:i/>
          <w:color w:val="0070C0"/>
          <w:sz w:val="24"/>
          <w:szCs w:val="24"/>
        </w:rPr>
      </w:pPr>
      <w:r w:rsidRPr="006B12DB">
        <w:rPr>
          <w:rFonts w:ascii="Calibri" w:hAnsi="Calibri" w:cs="Calibri"/>
          <w:i/>
          <w:color w:val="0070C0"/>
          <w:sz w:val="24"/>
          <w:szCs w:val="24"/>
        </w:rPr>
        <w:t xml:space="preserve">Погоджено Методичною комісією факультету (протокол № </w:t>
      </w:r>
      <w:r w:rsidR="00A470B0" w:rsidRPr="006B12DB">
        <w:rPr>
          <w:rFonts w:ascii="Calibri" w:hAnsi="Calibri" w:cs="Calibri"/>
          <w:i/>
          <w:color w:val="0070C0"/>
          <w:sz w:val="24"/>
          <w:szCs w:val="24"/>
        </w:rPr>
        <w:t>10</w:t>
      </w:r>
      <w:r w:rsidRPr="006B12DB">
        <w:rPr>
          <w:rFonts w:ascii="Calibri" w:hAnsi="Calibri" w:cs="Calibri"/>
          <w:i/>
          <w:color w:val="0070C0"/>
          <w:sz w:val="24"/>
          <w:szCs w:val="24"/>
        </w:rPr>
        <w:t xml:space="preserve"> від 2</w:t>
      </w:r>
      <w:r w:rsidR="00A470B0" w:rsidRPr="006B12DB">
        <w:rPr>
          <w:rFonts w:ascii="Calibri" w:hAnsi="Calibri" w:cs="Calibri"/>
          <w:i/>
          <w:color w:val="0070C0"/>
          <w:sz w:val="24"/>
          <w:szCs w:val="24"/>
        </w:rPr>
        <w:t>1</w:t>
      </w:r>
      <w:r w:rsidR="004A7DC1" w:rsidRPr="006B12DB">
        <w:rPr>
          <w:rFonts w:ascii="Calibri" w:hAnsi="Calibri" w:cs="Calibri"/>
          <w:i/>
          <w:color w:val="0070C0"/>
          <w:sz w:val="24"/>
          <w:szCs w:val="24"/>
        </w:rPr>
        <w:t>.0</w:t>
      </w:r>
      <w:r w:rsidR="00A470B0" w:rsidRPr="006B12DB">
        <w:rPr>
          <w:rFonts w:ascii="Calibri" w:hAnsi="Calibri" w:cs="Calibri"/>
          <w:i/>
          <w:color w:val="0070C0"/>
          <w:sz w:val="24"/>
          <w:szCs w:val="24"/>
        </w:rPr>
        <w:t>6</w:t>
      </w:r>
      <w:r w:rsidR="004A7DC1" w:rsidRPr="006B12DB">
        <w:rPr>
          <w:rFonts w:ascii="Calibri" w:hAnsi="Calibri" w:cs="Calibri"/>
          <w:i/>
          <w:color w:val="0070C0"/>
          <w:sz w:val="24"/>
          <w:szCs w:val="24"/>
        </w:rPr>
        <w:t>.</w:t>
      </w:r>
      <w:r w:rsidRPr="006B12DB">
        <w:rPr>
          <w:rFonts w:ascii="Calibri" w:hAnsi="Calibri" w:cs="Calibri"/>
          <w:i/>
          <w:color w:val="0070C0"/>
          <w:sz w:val="24"/>
          <w:szCs w:val="24"/>
        </w:rPr>
        <w:t>202</w:t>
      </w:r>
      <w:r w:rsidR="00A470B0" w:rsidRPr="006B12DB">
        <w:rPr>
          <w:rFonts w:ascii="Calibri" w:hAnsi="Calibri" w:cs="Calibri"/>
          <w:i/>
          <w:color w:val="0070C0"/>
          <w:sz w:val="24"/>
          <w:szCs w:val="24"/>
        </w:rPr>
        <w:t>4</w:t>
      </w:r>
      <w:r w:rsidRPr="006B12DB">
        <w:rPr>
          <w:rFonts w:ascii="Calibri" w:hAnsi="Calibri" w:cs="Calibri"/>
          <w:i/>
          <w:color w:val="0070C0"/>
          <w:sz w:val="24"/>
          <w:szCs w:val="24"/>
        </w:rPr>
        <w:t xml:space="preserve"> року )</w:t>
      </w:r>
    </w:p>
    <w:p w14:paraId="70A3FA10" w14:textId="57502F0B" w:rsidR="00E75EF6" w:rsidRPr="0023533A" w:rsidRDefault="00E75EF6" w:rsidP="00D211B2">
      <w:pPr>
        <w:spacing w:line="240" w:lineRule="auto"/>
        <w:jc w:val="both"/>
        <w:rPr>
          <w:rFonts w:asciiTheme="minorHAnsi" w:hAnsiTheme="minorHAnsi"/>
          <w:bCs/>
          <w:sz w:val="22"/>
          <w:szCs w:val="22"/>
        </w:rPr>
      </w:pPr>
    </w:p>
    <w:sectPr w:rsidR="00E75EF6" w:rsidRPr="0023533A" w:rsidSect="005413FF">
      <w:footnotePr>
        <w:numRestart w:val="eachPage"/>
      </w:footnotePr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36AE5" w14:textId="77777777" w:rsidR="00A13F3B" w:rsidRDefault="00A13F3B" w:rsidP="004E0EDF">
      <w:pPr>
        <w:spacing w:line="240" w:lineRule="auto"/>
      </w:pPr>
      <w:r>
        <w:separator/>
      </w:r>
    </w:p>
  </w:endnote>
  <w:endnote w:type="continuationSeparator" w:id="0">
    <w:p w14:paraId="4375ED36" w14:textId="77777777" w:rsidR="00A13F3B" w:rsidRDefault="00A13F3B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6BC62" w14:textId="77777777" w:rsidR="00A13F3B" w:rsidRDefault="00A13F3B" w:rsidP="004E0EDF">
      <w:pPr>
        <w:spacing w:line="240" w:lineRule="auto"/>
      </w:pPr>
      <w:r>
        <w:separator/>
      </w:r>
    </w:p>
  </w:footnote>
  <w:footnote w:type="continuationSeparator" w:id="0">
    <w:p w14:paraId="5B695039" w14:textId="77777777" w:rsidR="00A13F3B" w:rsidRDefault="00A13F3B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640A"/>
    <w:multiLevelType w:val="hybridMultilevel"/>
    <w:tmpl w:val="49B2C9E0"/>
    <w:lvl w:ilvl="0" w:tplc="A128ECC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AD7AFA"/>
    <w:multiLevelType w:val="hybridMultilevel"/>
    <w:tmpl w:val="C7826E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5FAA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17966"/>
    <w:multiLevelType w:val="hybridMultilevel"/>
    <w:tmpl w:val="0E149846"/>
    <w:lvl w:ilvl="0" w:tplc="19E0F502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5304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C741D"/>
    <w:multiLevelType w:val="hybridMultilevel"/>
    <w:tmpl w:val="C714D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E5603"/>
    <w:multiLevelType w:val="hybridMultilevel"/>
    <w:tmpl w:val="F8DE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36"/>
    <w:rsid w:val="00001006"/>
    <w:rsid w:val="000023FC"/>
    <w:rsid w:val="0000352C"/>
    <w:rsid w:val="0000463C"/>
    <w:rsid w:val="00007902"/>
    <w:rsid w:val="00014F36"/>
    <w:rsid w:val="00033F15"/>
    <w:rsid w:val="00057F61"/>
    <w:rsid w:val="00062081"/>
    <w:rsid w:val="000710BB"/>
    <w:rsid w:val="00087AFC"/>
    <w:rsid w:val="00096CD9"/>
    <w:rsid w:val="000A0BCB"/>
    <w:rsid w:val="000A6235"/>
    <w:rsid w:val="000B356A"/>
    <w:rsid w:val="000C2CC1"/>
    <w:rsid w:val="000C40A0"/>
    <w:rsid w:val="000C6A93"/>
    <w:rsid w:val="000D1F73"/>
    <w:rsid w:val="000D2828"/>
    <w:rsid w:val="000E3FC2"/>
    <w:rsid w:val="000E5D3D"/>
    <w:rsid w:val="000F01A9"/>
    <w:rsid w:val="000F2043"/>
    <w:rsid w:val="00100985"/>
    <w:rsid w:val="00101538"/>
    <w:rsid w:val="00115A38"/>
    <w:rsid w:val="00126D71"/>
    <w:rsid w:val="00130731"/>
    <w:rsid w:val="001313A8"/>
    <w:rsid w:val="00132DDC"/>
    <w:rsid w:val="001425BD"/>
    <w:rsid w:val="001435BE"/>
    <w:rsid w:val="00145A3C"/>
    <w:rsid w:val="00155525"/>
    <w:rsid w:val="001559C9"/>
    <w:rsid w:val="001605C3"/>
    <w:rsid w:val="00164ABE"/>
    <w:rsid w:val="00166FF3"/>
    <w:rsid w:val="00173501"/>
    <w:rsid w:val="00174160"/>
    <w:rsid w:val="0017664F"/>
    <w:rsid w:val="00180C35"/>
    <w:rsid w:val="001846E2"/>
    <w:rsid w:val="001943AA"/>
    <w:rsid w:val="00195757"/>
    <w:rsid w:val="001A392C"/>
    <w:rsid w:val="001A5298"/>
    <w:rsid w:val="001B2CE4"/>
    <w:rsid w:val="001B3B7B"/>
    <w:rsid w:val="001B414C"/>
    <w:rsid w:val="001B42E4"/>
    <w:rsid w:val="001C3E0C"/>
    <w:rsid w:val="001C5549"/>
    <w:rsid w:val="001C7734"/>
    <w:rsid w:val="001D127E"/>
    <w:rsid w:val="001D1588"/>
    <w:rsid w:val="001D56C1"/>
    <w:rsid w:val="001D68D7"/>
    <w:rsid w:val="001E0398"/>
    <w:rsid w:val="001E3614"/>
    <w:rsid w:val="001E37C9"/>
    <w:rsid w:val="001E3A80"/>
    <w:rsid w:val="001E48A9"/>
    <w:rsid w:val="001F5808"/>
    <w:rsid w:val="002027C4"/>
    <w:rsid w:val="00210A5D"/>
    <w:rsid w:val="00211C55"/>
    <w:rsid w:val="00216533"/>
    <w:rsid w:val="00225AD6"/>
    <w:rsid w:val="00230517"/>
    <w:rsid w:val="00231EF3"/>
    <w:rsid w:val="0023533A"/>
    <w:rsid w:val="00235613"/>
    <w:rsid w:val="002366A8"/>
    <w:rsid w:val="002367AB"/>
    <w:rsid w:val="00237765"/>
    <w:rsid w:val="002401FD"/>
    <w:rsid w:val="00244783"/>
    <w:rsid w:val="0024717A"/>
    <w:rsid w:val="0025070C"/>
    <w:rsid w:val="0025138A"/>
    <w:rsid w:val="00253BCC"/>
    <w:rsid w:val="00257F7F"/>
    <w:rsid w:val="00260998"/>
    <w:rsid w:val="00265907"/>
    <w:rsid w:val="002679C4"/>
    <w:rsid w:val="0027020F"/>
    <w:rsid w:val="00270675"/>
    <w:rsid w:val="00270781"/>
    <w:rsid w:val="002720AB"/>
    <w:rsid w:val="00286C7F"/>
    <w:rsid w:val="00293E0B"/>
    <w:rsid w:val="002A76DA"/>
    <w:rsid w:val="002B08F0"/>
    <w:rsid w:val="002B0929"/>
    <w:rsid w:val="002B31EB"/>
    <w:rsid w:val="002B52DF"/>
    <w:rsid w:val="002E2863"/>
    <w:rsid w:val="002E2D2B"/>
    <w:rsid w:val="002E50C7"/>
    <w:rsid w:val="002E6CE7"/>
    <w:rsid w:val="002E7FEE"/>
    <w:rsid w:val="002F6E08"/>
    <w:rsid w:val="00303899"/>
    <w:rsid w:val="0030531C"/>
    <w:rsid w:val="00306C33"/>
    <w:rsid w:val="00320031"/>
    <w:rsid w:val="00322241"/>
    <w:rsid w:val="00331C80"/>
    <w:rsid w:val="00335DF4"/>
    <w:rsid w:val="00337BC4"/>
    <w:rsid w:val="00340166"/>
    <w:rsid w:val="00341ADD"/>
    <w:rsid w:val="003451EA"/>
    <w:rsid w:val="00347816"/>
    <w:rsid w:val="003500A4"/>
    <w:rsid w:val="00352766"/>
    <w:rsid w:val="00356D8C"/>
    <w:rsid w:val="00357A7F"/>
    <w:rsid w:val="00357DDF"/>
    <w:rsid w:val="00372A93"/>
    <w:rsid w:val="00374D0D"/>
    <w:rsid w:val="0037780B"/>
    <w:rsid w:val="00382C91"/>
    <w:rsid w:val="00386D7C"/>
    <w:rsid w:val="003955C9"/>
    <w:rsid w:val="00397838"/>
    <w:rsid w:val="003A0439"/>
    <w:rsid w:val="003A0A71"/>
    <w:rsid w:val="003A616F"/>
    <w:rsid w:val="003A6F4D"/>
    <w:rsid w:val="003B1F35"/>
    <w:rsid w:val="003B6CB1"/>
    <w:rsid w:val="003B75BA"/>
    <w:rsid w:val="003C1370"/>
    <w:rsid w:val="003C70D8"/>
    <w:rsid w:val="003D35CF"/>
    <w:rsid w:val="003D755B"/>
    <w:rsid w:val="003E1070"/>
    <w:rsid w:val="003F0A41"/>
    <w:rsid w:val="003F20EB"/>
    <w:rsid w:val="00403711"/>
    <w:rsid w:val="00405944"/>
    <w:rsid w:val="004068B3"/>
    <w:rsid w:val="00407F29"/>
    <w:rsid w:val="004204A1"/>
    <w:rsid w:val="00421009"/>
    <w:rsid w:val="00422268"/>
    <w:rsid w:val="00427A83"/>
    <w:rsid w:val="00433F70"/>
    <w:rsid w:val="004409E5"/>
    <w:rsid w:val="00442E03"/>
    <w:rsid w:val="00443047"/>
    <w:rsid w:val="004442EE"/>
    <w:rsid w:val="00447656"/>
    <w:rsid w:val="0045528F"/>
    <w:rsid w:val="0046632F"/>
    <w:rsid w:val="0047219C"/>
    <w:rsid w:val="00473359"/>
    <w:rsid w:val="00476D44"/>
    <w:rsid w:val="00485989"/>
    <w:rsid w:val="00490E12"/>
    <w:rsid w:val="00490F36"/>
    <w:rsid w:val="004922BC"/>
    <w:rsid w:val="004938ED"/>
    <w:rsid w:val="00494B8C"/>
    <w:rsid w:val="004955C8"/>
    <w:rsid w:val="0049639F"/>
    <w:rsid w:val="004A166C"/>
    <w:rsid w:val="004A57CB"/>
    <w:rsid w:val="004A6336"/>
    <w:rsid w:val="004A692D"/>
    <w:rsid w:val="004A7DC1"/>
    <w:rsid w:val="004B097D"/>
    <w:rsid w:val="004D0B4C"/>
    <w:rsid w:val="004D1575"/>
    <w:rsid w:val="004D2898"/>
    <w:rsid w:val="004D65B5"/>
    <w:rsid w:val="004E0EDF"/>
    <w:rsid w:val="004E5AD7"/>
    <w:rsid w:val="004F0243"/>
    <w:rsid w:val="004F226A"/>
    <w:rsid w:val="004F3269"/>
    <w:rsid w:val="004F6918"/>
    <w:rsid w:val="0050054C"/>
    <w:rsid w:val="005041A8"/>
    <w:rsid w:val="00507BAF"/>
    <w:rsid w:val="00523C78"/>
    <w:rsid w:val="005251A5"/>
    <w:rsid w:val="00530BFF"/>
    <w:rsid w:val="005313F6"/>
    <w:rsid w:val="0053225D"/>
    <w:rsid w:val="00533339"/>
    <w:rsid w:val="005340C5"/>
    <w:rsid w:val="005413FF"/>
    <w:rsid w:val="005501F0"/>
    <w:rsid w:val="00555A8B"/>
    <w:rsid w:val="00555AE1"/>
    <w:rsid w:val="00556E26"/>
    <w:rsid w:val="0056640A"/>
    <w:rsid w:val="00571271"/>
    <w:rsid w:val="00574F2C"/>
    <w:rsid w:val="00582E22"/>
    <w:rsid w:val="00584554"/>
    <w:rsid w:val="00585805"/>
    <w:rsid w:val="0059643D"/>
    <w:rsid w:val="005A08DB"/>
    <w:rsid w:val="005A2C5F"/>
    <w:rsid w:val="005A448D"/>
    <w:rsid w:val="005B6E49"/>
    <w:rsid w:val="005D0A09"/>
    <w:rsid w:val="005D0D6F"/>
    <w:rsid w:val="005D1C1F"/>
    <w:rsid w:val="005D2DBF"/>
    <w:rsid w:val="005D3127"/>
    <w:rsid w:val="005D5631"/>
    <w:rsid w:val="005D764D"/>
    <w:rsid w:val="005D7A3C"/>
    <w:rsid w:val="005E1446"/>
    <w:rsid w:val="005E1AF5"/>
    <w:rsid w:val="005E3990"/>
    <w:rsid w:val="005E6409"/>
    <w:rsid w:val="005E7405"/>
    <w:rsid w:val="005F0CB6"/>
    <w:rsid w:val="005F22F0"/>
    <w:rsid w:val="005F4692"/>
    <w:rsid w:val="005F51F7"/>
    <w:rsid w:val="005F6193"/>
    <w:rsid w:val="005F6EF4"/>
    <w:rsid w:val="005F7359"/>
    <w:rsid w:val="006005B5"/>
    <w:rsid w:val="00605EE6"/>
    <w:rsid w:val="00607032"/>
    <w:rsid w:val="0061215F"/>
    <w:rsid w:val="00613B5A"/>
    <w:rsid w:val="00614605"/>
    <w:rsid w:val="006153C4"/>
    <w:rsid w:val="00626B27"/>
    <w:rsid w:val="0064263E"/>
    <w:rsid w:val="00654CC1"/>
    <w:rsid w:val="00672F9B"/>
    <w:rsid w:val="006733DB"/>
    <w:rsid w:val="006757B0"/>
    <w:rsid w:val="006802F3"/>
    <w:rsid w:val="00682D78"/>
    <w:rsid w:val="00685879"/>
    <w:rsid w:val="0069105E"/>
    <w:rsid w:val="00694E15"/>
    <w:rsid w:val="006A53A9"/>
    <w:rsid w:val="006A5794"/>
    <w:rsid w:val="006B128C"/>
    <w:rsid w:val="006B12DB"/>
    <w:rsid w:val="006B34C6"/>
    <w:rsid w:val="006B4C56"/>
    <w:rsid w:val="006C7DBB"/>
    <w:rsid w:val="006D19BF"/>
    <w:rsid w:val="006D680B"/>
    <w:rsid w:val="006E09E6"/>
    <w:rsid w:val="006E0A7B"/>
    <w:rsid w:val="006E1105"/>
    <w:rsid w:val="006E3445"/>
    <w:rsid w:val="006E4D23"/>
    <w:rsid w:val="006E65B0"/>
    <w:rsid w:val="006F3852"/>
    <w:rsid w:val="006F4D52"/>
    <w:rsid w:val="006F5C29"/>
    <w:rsid w:val="006F6967"/>
    <w:rsid w:val="00714AB2"/>
    <w:rsid w:val="00714E07"/>
    <w:rsid w:val="007163E8"/>
    <w:rsid w:val="00717C0D"/>
    <w:rsid w:val="007229B6"/>
    <w:rsid w:val="00724249"/>
    <w:rsid w:val="007244E1"/>
    <w:rsid w:val="00730CE3"/>
    <w:rsid w:val="00735BB0"/>
    <w:rsid w:val="0074525B"/>
    <w:rsid w:val="007461CC"/>
    <w:rsid w:val="007469F9"/>
    <w:rsid w:val="0075572F"/>
    <w:rsid w:val="00761F80"/>
    <w:rsid w:val="007621A3"/>
    <w:rsid w:val="00766039"/>
    <w:rsid w:val="00773010"/>
    <w:rsid w:val="0077700A"/>
    <w:rsid w:val="00777803"/>
    <w:rsid w:val="00783782"/>
    <w:rsid w:val="00783E9B"/>
    <w:rsid w:val="00784A65"/>
    <w:rsid w:val="00791855"/>
    <w:rsid w:val="007918C4"/>
    <w:rsid w:val="00797368"/>
    <w:rsid w:val="00797C4F"/>
    <w:rsid w:val="007A1A6F"/>
    <w:rsid w:val="007A6A94"/>
    <w:rsid w:val="007B4795"/>
    <w:rsid w:val="007B4B52"/>
    <w:rsid w:val="007C201E"/>
    <w:rsid w:val="007D34CD"/>
    <w:rsid w:val="007E1E2D"/>
    <w:rsid w:val="007E3190"/>
    <w:rsid w:val="007E7F74"/>
    <w:rsid w:val="007F044C"/>
    <w:rsid w:val="007F7C45"/>
    <w:rsid w:val="00801921"/>
    <w:rsid w:val="00801AE3"/>
    <w:rsid w:val="00804BFB"/>
    <w:rsid w:val="00805CF7"/>
    <w:rsid w:val="008114E5"/>
    <w:rsid w:val="00811D2F"/>
    <w:rsid w:val="0081425B"/>
    <w:rsid w:val="008203F9"/>
    <w:rsid w:val="0082537A"/>
    <w:rsid w:val="00825A78"/>
    <w:rsid w:val="00830547"/>
    <w:rsid w:val="00832CCE"/>
    <w:rsid w:val="00836ABD"/>
    <w:rsid w:val="00843A00"/>
    <w:rsid w:val="008441D2"/>
    <w:rsid w:val="00844519"/>
    <w:rsid w:val="0084632E"/>
    <w:rsid w:val="008535CD"/>
    <w:rsid w:val="00863682"/>
    <w:rsid w:val="00866E7A"/>
    <w:rsid w:val="00880CAA"/>
    <w:rsid w:val="00880FD0"/>
    <w:rsid w:val="00882B9F"/>
    <w:rsid w:val="00893BF6"/>
    <w:rsid w:val="00894491"/>
    <w:rsid w:val="008950A1"/>
    <w:rsid w:val="00895A41"/>
    <w:rsid w:val="008A03A1"/>
    <w:rsid w:val="008A25CE"/>
    <w:rsid w:val="008A4024"/>
    <w:rsid w:val="008A5C6A"/>
    <w:rsid w:val="008B140D"/>
    <w:rsid w:val="008B16FE"/>
    <w:rsid w:val="008B3A8F"/>
    <w:rsid w:val="008B6DF6"/>
    <w:rsid w:val="008C11A0"/>
    <w:rsid w:val="008C24BD"/>
    <w:rsid w:val="008C25B3"/>
    <w:rsid w:val="008D1B2D"/>
    <w:rsid w:val="008D615F"/>
    <w:rsid w:val="008E0A7B"/>
    <w:rsid w:val="008E4184"/>
    <w:rsid w:val="008E4676"/>
    <w:rsid w:val="008E5C5E"/>
    <w:rsid w:val="008E6BD0"/>
    <w:rsid w:val="008E7298"/>
    <w:rsid w:val="008F7B8E"/>
    <w:rsid w:val="00902028"/>
    <w:rsid w:val="009041A5"/>
    <w:rsid w:val="00905BAC"/>
    <w:rsid w:val="00907972"/>
    <w:rsid w:val="0091012C"/>
    <w:rsid w:val="00915B70"/>
    <w:rsid w:val="00921232"/>
    <w:rsid w:val="00924660"/>
    <w:rsid w:val="0092592C"/>
    <w:rsid w:val="00925D4A"/>
    <w:rsid w:val="00927875"/>
    <w:rsid w:val="00927C85"/>
    <w:rsid w:val="009311EF"/>
    <w:rsid w:val="00935202"/>
    <w:rsid w:val="0093562D"/>
    <w:rsid w:val="00936F07"/>
    <w:rsid w:val="00940990"/>
    <w:rsid w:val="00941384"/>
    <w:rsid w:val="00945374"/>
    <w:rsid w:val="00951D03"/>
    <w:rsid w:val="00953A72"/>
    <w:rsid w:val="00962C2E"/>
    <w:rsid w:val="0097067B"/>
    <w:rsid w:val="00982989"/>
    <w:rsid w:val="00983A33"/>
    <w:rsid w:val="0099237F"/>
    <w:rsid w:val="009A2053"/>
    <w:rsid w:val="009A290A"/>
    <w:rsid w:val="009A53B3"/>
    <w:rsid w:val="009A546A"/>
    <w:rsid w:val="009A768C"/>
    <w:rsid w:val="009B2DDB"/>
    <w:rsid w:val="009B32B6"/>
    <w:rsid w:val="009C0C8E"/>
    <w:rsid w:val="009C3D2D"/>
    <w:rsid w:val="009C7B7B"/>
    <w:rsid w:val="009D1529"/>
    <w:rsid w:val="009D23A9"/>
    <w:rsid w:val="009D3E6E"/>
    <w:rsid w:val="009F0DAC"/>
    <w:rsid w:val="009F37FD"/>
    <w:rsid w:val="009F3C22"/>
    <w:rsid w:val="009F44BB"/>
    <w:rsid w:val="009F69B9"/>
    <w:rsid w:val="009F751E"/>
    <w:rsid w:val="00A11C98"/>
    <w:rsid w:val="00A12635"/>
    <w:rsid w:val="00A12CA1"/>
    <w:rsid w:val="00A13C9C"/>
    <w:rsid w:val="00A13F3B"/>
    <w:rsid w:val="00A14384"/>
    <w:rsid w:val="00A17999"/>
    <w:rsid w:val="00A226CA"/>
    <w:rsid w:val="00A2464E"/>
    <w:rsid w:val="00A2798C"/>
    <w:rsid w:val="00A338C8"/>
    <w:rsid w:val="00A41221"/>
    <w:rsid w:val="00A4302E"/>
    <w:rsid w:val="00A469C3"/>
    <w:rsid w:val="00A470AC"/>
    <w:rsid w:val="00A470B0"/>
    <w:rsid w:val="00A529D5"/>
    <w:rsid w:val="00A64DBB"/>
    <w:rsid w:val="00A67910"/>
    <w:rsid w:val="00A72D48"/>
    <w:rsid w:val="00A7331F"/>
    <w:rsid w:val="00A82B6C"/>
    <w:rsid w:val="00A86995"/>
    <w:rsid w:val="00A86BC6"/>
    <w:rsid w:val="00A87AED"/>
    <w:rsid w:val="00A90398"/>
    <w:rsid w:val="00A94E7B"/>
    <w:rsid w:val="00AA0839"/>
    <w:rsid w:val="00AA3065"/>
    <w:rsid w:val="00AA6B23"/>
    <w:rsid w:val="00AB05C9"/>
    <w:rsid w:val="00AB1F8D"/>
    <w:rsid w:val="00AB3A5E"/>
    <w:rsid w:val="00AB4352"/>
    <w:rsid w:val="00AC4C2A"/>
    <w:rsid w:val="00AC755C"/>
    <w:rsid w:val="00AC7EC0"/>
    <w:rsid w:val="00AD0B87"/>
    <w:rsid w:val="00AD220D"/>
    <w:rsid w:val="00AD5593"/>
    <w:rsid w:val="00AD66F9"/>
    <w:rsid w:val="00AE4022"/>
    <w:rsid w:val="00AE41A6"/>
    <w:rsid w:val="00AF02AA"/>
    <w:rsid w:val="00AF6DA7"/>
    <w:rsid w:val="00AF7214"/>
    <w:rsid w:val="00B005BE"/>
    <w:rsid w:val="00B10EEA"/>
    <w:rsid w:val="00B149CF"/>
    <w:rsid w:val="00B20824"/>
    <w:rsid w:val="00B213C1"/>
    <w:rsid w:val="00B31E6F"/>
    <w:rsid w:val="00B35FB0"/>
    <w:rsid w:val="00B40317"/>
    <w:rsid w:val="00B413D3"/>
    <w:rsid w:val="00B47838"/>
    <w:rsid w:val="00B709E8"/>
    <w:rsid w:val="00B96B7A"/>
    <w:rsid w:val="00B9725D"/>
    <w:rsid w:val="00B9736E"/>
    <w:rsid w:val="00B97547"/>
    <w:rsid w:val="00BA4223"/>
    <w:rsid w:val="00BA478C"/>
    <w:rsid w:val="00BA590A"/>
    <w:rsid w:val="00BB0EEA"/>
    <w:rsid w:val="00BB3F7A"/>
    <w:rsid w:val="00BB52D0"/>
    <w:rsid w:val="00BC3B64"/>
    <w:rsid w:val="00BD6360"/>
    <w:rsid w:val="00BE366F"/>
    <w:rsid w:val="00BF06BC"/>
    <w:rsid w:val="00BF6B3F"/>
    <w:rsid w:val="00BF7BA7"/>
    <w:rsid w:val="00C02926"/>
    <w:rsid w:val="00C04B79"/>
    <w:rsid w:val="00C04CEA"/>
    <w:rsid w:val="00C074FD"/>
    <w:rsid w:val="00C1170D"/>
    <w:rsid w:val="00C301EF"/>
    <w:rsid w:val="00C30A59"/>
    <w:rsid w:val="00C32ABC"/>
    <w:rsid w:val="00C32BA6"/>
    <w:rsid w:val="00C42A21"/>
    <w:rsid w:val="00C55C12"/>
    <w:rsid w:val="00C6058B"/>
    <w:rsid w:val="00C62E9A"/>
    <w:rsid w:val="00C636D5"/>
    <w:rsid w:val="00C65AFD"/>
    <w:rsid w:val="00C66568"/>
    <w:rsid w:val="00C702F5"/>
    <w:rsid w:val="00C704B9"/>
    <w:rsid w:val="00C74A47"/>
    <w:rsid w:val="00C85753"/>
    <w:rsid w:val="00C90521"/>
    <w:rsid w:val="00C90E61"/>
    <w:rsid w:val="00C9370F"/>
    <w:rsid w:val="00C95822"/>
    <w:rsid w:val="00CA16ED"/>
    <w:rsid w:val="00CA27E6"/>
    <w:rsid w:val="00CA3E2B"/>
    <w:rsid w:val="00CB0EDC"/>
    <w:rsid w:val="00CB692E"/>
    <w:rsid w:val="00CD202E"/>
    <w:rsid w:val="00CD761A"/>
    <w:rsid w:val="00CE0E86"/>
    <w:rsid w:val="00CE49F2"/>
    <w:rsid w:val="00CE6304"/>
    <w:rsid w:val="00CE7DAC"/>
    <w:rsid w:val="00CF54F5"/>
    <w:rsid w:val="00CF61BA"/>
    <w:rsid w:val="00D0142D"/>
    <w:rsid w:val="00D05879"/>
    <w:rsid w:val="00D1403F"/>
    <w:rsid w:val="00D15CA1"/>
    <w:rsid w:val="00D20216"/>
    <w:rsid w:val="00D211B2"/>
    <w:rsid w:val="00D2172D"/>
    <w:rsid w:val="00D260E8"/>
    <w:rsid w:val="00D27737"/>
    <w:rsid w:val="00D302E3"/>
    <w:rsid w:val="00D309B6"/>
    <w:rsid w:val="00D30D99"/>
    <w:rsid w:val="00D370C1"/>
    <w:rsid w:val="00D4371C"/>
    <w:rsid w:val="00D46FDF"/>
    <w:rsid w:val="00D51CE3"/>
    <w:rsid w:val="00D51FA3"/>
    <w:rsid w:val="00D525C0"/>
    <w:rsid w:val="00D52836"/>
    <w:rsid w:val="00D558C2"/>
    <w:rsid w:val="00D616A7"/>
    <w:rsid w:val="00D75837"/>
    <w:rsid w:val="00D82DA7"/>
    <w:rsid w:val="00D84121"/>
    <w:rsid w:val="00D85BE9"/>
    <w:rsid w:val="00D86612"/>
    <w:rsid w:val="00D903C2"/>
    <w:rsid w:val="00D92509"/>
    <w:rsid w:val="00DA0600"/>
    <w:rsid w:val="00DA100F"/>
    <w:rsid w:val="00DA13E2"/>
    <w:rsid w:val="00DA516E"/>
    <w:rsid w:val="00DA6F24"/>
    <w:rsid w:val="00DB19A7"/>
    <w:rsid w:val="00DC04A2"/>
    <w:rsid w:val="00DC304E"/>
    <w:rsid w:val="00DD4D55"/>
    <w:rsid w:val="00DD5D17"/>
    <w:rsid w:val="00DD6101"/>
    <w:rsid w:val="00DD6919"/>
    <w:rsid w:val="00DE02DD"/>
    <w:rsid w:val="00DF5E7A"/>
    <w:rsid w:val="00E0088D"/>
    <w:rsid w:val="00E06AC5"/>
    <w:rsid w:val="00E07B61"/>
    <w:rsid w:val="00E168C7"/>
    <w:rsid w:val="00E17713"/>
    <w:rsid w:val="00E21C0C"/>
    <w:rsid w:val="00E515B7"/>
    <w:rsid w:val="00E52DE2"/>
    <w:rsid w:val="00E54B35"/>
    <w:rsid w:val="00E55AD0"/>
    <w:rsid w:val="00E56FB8"/>
    <w:rsid w:val="00E73A97"/>
    <w:rsid w:val="00E73B2E"/>
    <w:rsid w:val="00E74103"/>
    <w:rsid w:val="00E75EF6"/>
    <w:rsid w:val="00E84AF1"/>
    <w:rsid w:val="00E86958"/>
    <w:rsid w:val="00E942CB"/>
    <w:rsid w:val="00E979E2"/>
    <w:rsid w:val="00EA0EB9"/>
    <w:rsid w:val="00EA309E"/>
    <w:rsid w:val="00EA6633"/>
    <w:rsid w:val="00EA697D"/>
    <w:rsid w:val="00EB1BE0"/>
    <w:rsid w:val="00EB4F56"/>
    <w:rsid w:val="00EC4B2F"/>
    <w:rsid w:val="00ED38BD"/>
    <w:rsid w:val="00ED5428"/>
    <w:rsid w:val="00EE27DE"/>
    <w:rsid w:val="00EE48D3"/>
    <w:rsid w:val="00EE6575"/>
    <w:rsid w:val="00EE7188"/>
    <w:rsid w:val="00EF16CA"/>
    <w:rsid w:val="00EF407F"/>
    <w:rsid w:val="00EF5312"/>
    <w:rsid w:val="00EF6C99"/>
    <w:rsid w:val="00EF7C79"/>
    <w:rsid w:val="00F01B20"/>
    <w:rsid w:val="00F05424"/>
    <w:rsid w:val="00F121C2"/>
    <w:rsid w:val="00F162DC"/>
    <w:rsid w:val="00F210B8"/>
    <w:rsid w:val="00F21FBB"/>
    <w:rsid w:val="00F24879"/>
    <w:rsid w:val="00F2559C"/>
    <w:rsid w:val="00F25DB2"/>
    <w:rsid w:val="00F31022"/>
    <w:rsid w:val="00F34C4C"/>
    <w:rsid w:val="00F37039"/>
    <w:rsid w:val="00F43BF8"/>
    <w:rsid w:val="00F51B26"/>
    <w:rsid w:val="00F5750E"/>
    <w:rsid w:val="00F65709"/>
    <w:rsid w:val="00F677B9"/>
    <w:rsid w:val="00F7022E"/>
    <w:rsid w:val="00F7792D"/>
    <w:rsid w:val="00F77E2B"/>
    <w:rsid w:val="00F819FC"/>
    <w:rsid w:val="00F84AD1"/>
    <w:rsid w:val="00F85D11"/>
    <w:rsid w:val="00F92BAB"/>
    <w:rsid w:val="00F9455D"/>
    <w:rsid w:val="00F95D78"/>
    <w:rsid w:val="00FA22D2"/>
    <w:rsid w:val="00FB7A29"/>
    <w:rsid w:val="00FC0163"/>
    <w:rsid w:val="00FC1407"/>
    <w:rsid w:val="00FC4523"/>
    <w:rsid w:val="00FC490A"/>
    <w:rsid w:val="00FC61FF"/>
    <w:rsid w:val="00FC6BB9"/>
    <w:rsid w:val="00FF0949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0D72"/>
  <w15:docId w15:val="{CAF77771-96BF-4DAC-8116-9E96A61A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36F07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1"/>
    <w:next w:val="a0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F34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5">
    <w:name w:val="Table Grid"/>
    <w:basedOn w:val="a3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List Paragraph"/>
    <w:basedOn w:val="a0"/>
    <w:uiPriority w:val="34"/>
    <w:qFormat/>
    <w:rsid w:val="004A6336"/>
    <w:pPr>
      <w:ind w:left="720"/>
      <w:contextualSpacing/>
    </w:pPr>
  </w:style>
  <w:style w:type="character" w:styleId="a6">
    <w:name w:val="Hyperlink"/>
    <w:basedOn w:val="a2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7">
    <w:name w:val="Balloon Text"/>
    <w:basedOn w:val="a0"/>
    <w:link w:val="a8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2"/>
    <w:link w:val="a7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9">
    <w:name w:val="annotation reference"/>
    <w:basedOn w:val="a2"/>
    <w:semiHidden/>
    <w:unhideWhenUsed/>
    <w:rsid w:val="00D82DA7"/>
    <w:rPr>
      <w:sz w:val="16"/>
      <w:szCs w:val="16"/>
    </w:rPr>
  </w:style>
  <w:style w:type="paragraph" w:styleId="aa">
    <w:name w:val="annotation text"/>
    <w:basedOn w:val="a0"/>
    <w:link w:val="ab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2"/>
    <w:link w:val="aa"/>
    <w:semiHidden/>
    <w:rsid w:val="00D82DA7"/>
    <w:rPr>
      <w:rFonts w:eastAsiaTheme="minorHAnsi"/>
      <w:lang w:val="uk-UA" w:eastAsia="en-US"/>
    </w:rPr>
  </w:style>
  <w:style w:type="paragraph" w:styleId="ac">
    <w:name w:val="annotation subject"/>
    <w:basedOn w:val="aa"/>
    <w:next w:val="aa"/>
    <w:link w:val="ad"/>
    <w:semiHidden/>
    <w:unhideWhenUsed/>
    <w:rsid w:val="00D82DA7"/>
    <w:rPr>
      <w:b/>
      <w:bCs/>
    </w:rPr>
  </w:style>
  <w:style w:type="character" w:customStyle="1" w:styleId="ad">
    <w:name w:val="Тема примітки Знак"/>
    <w:basedOn w:val="ab"/>
    <w:link w:val="ac"/>
    <w:semiHidden/>
    <w:rsid w:val="00D82DA7"/>
    <w:rPr>
      <w:rFonts w:eastAsiaTheme="minorHAnsi"/>
      <w:b/>
      <w:bCs/>
      <w:lang w:val="uk-UA" w:eastAsia="en-US"/>
    </w:rPr>
  </w:style>
  <w:style w:type="paragraph" w:styleId="ae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GridTable2-Accent11">
    <w:name w:val="Grid Table 2 - Accent 11"/>
    <w:basedOn w:val="a3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footnote text"/>
    <w:basedOn w:val="a0"/>
    <w:link w:val="af0"/>
    <w:uiPriority w:val="99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0">
    <w:name w:val="Текст виноски Знак"/>
    <w:basedOn w:val="a2"/>
    <w:link w:val="af"/>
    <w:uiPriority w:val="99"/>
    <w:semiHidden/>
    <w:rsid w:val="004E0EDF"/>
    <w:rPr>
      <w:rFonts w:eastAsiaTheme="minorHAnsi"/>
      <w:lang w:val="uk-UA" w:eastAsia="en-US"/>
    </w:rPr>
  </w:style>
  <w:style w:type="character" w:styleId="af1">
    <w:name w:val="footnote reference"/>
    <w:basedOn w:val="a2"/>
    <w:uiPriority w:val="99"/>
    <w:semiHidden/>
    <w:unhideWhenUsed/>
    <w:rsid w:val="004E0EDF"/>
    <w:rPr>
      <w:vertAlign w:val="superscript"/>
    </w:rPr>
  </w:style>
  <w:style w:type="character" w:customStyle="1" w:styleId="20">
    <w:name w:val="Заголовок 2 Знак"/>
    <w:basedOn w:val="a2"/>
    <w:link w:val="2"/>
    <w:semiHidden/>
    <w:rsid w:val="00F34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customStyle="1" w:styleId="af2">
    <w:name w:val="Знак"/>
    <w:basedOn w:val="a0"/>
    <w:rsid w:val="004F0243"/>
    <w:pPr>
      <w:widowControl w:val="0"/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014F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uk-UA"/>
    </w:rPr>
  </w:style>
  <w:style w:type="paragraph" w:customStyle="1" w:styleId="a">
    <w:name w:val="Силабус_маркований"/>
    <w:basedOn w:val="a1"/>
    <w:rsid w:val="000023FC"/>
    <w:pPr>
      <w:numPr>
        <w:numId w:val="6"/>
      </w:numPr>
      <w:spacing w:line="240" w:lineRule="auto"/>
      <w:ind w:left="0" w:firstLine="567"/>
      <w:jc w:val="both"/>
    </w:pPr>
    <w:rPr>
      <w:rFonts w:asciiTheme="minorHAnsi" w:hAnsiTheme="minorHAnsi"/>
      <w:i/>
      <w:iCs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a.kpi.ua/handle/123456789/4998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sylkevych@ukr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svita.kpi.ua/node/179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pi.ua/files/honorcod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55ACB5-0668-4BE5-949C-ABC96E0D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5167</Words>
  <Characters>29456</Characters>
  <Application>Microsoft Office Word</Application>
  <DocSecurity>0</DocSecurity>
  <Lines>245</Lines>
  <Paragraphs>69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NMV KPI</Company>
  <LinksUpToDate>false</LinksUpToDate>
  <CharactersWithSpaces>34554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Tanya</cp:lastModifiedBy>
  <cp:revision>3</cp:revision>
  <cp:lastPrinted>2023-07-19T10:13:00Z</cp:lastPrinted>
  <dcterms:created xsi:type="dcterms:W3CDTF">2025-03-12T01:57:00Z</dcterms:created>
  <dcterms:modified xsi:type="dcterms:W3CDTF">2025-03-12T01:59:00Z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  <property fmtid="{D5CDD505-2E9C-101B-9397-08002B2CF9AE}" pid="3" name="GrammarlyDocumentId">
    <vt:lpwstr>857bb158a4a157c7d242c6fe7dd6c9debc523449e8ccdfdd27705a9020a83fd8</vt:lpwstr>
  </property>
</Properties>
</file>